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02" w:rsidRPr="00900D02" w:rsidRDefault="00900D02" w:rsidP="00900D02">
      <w:pPr>
        <w:spacing w:after="300" w:line="240" w:lineRule="auto"/>
        <w:outlineLvl w:val="0"/>
        <w:rPr>
          <w:rFonts w:ascii="Conv_PFDINTEXTCONDPRO-MEDIUM" w:eastAsia="Times New Roman" w:hAnsi="Conv_PFDINTEXTCONDPRO-MEDIUM" w:cs="Arial"/>
          <w:color w:val="405965"/>
          <w:kern w:val="36"/>
          <w:sz w:val="44"/>
          <w:szCs w:val="44"/>
          <w:lang w:eastAsia="ru-RU"/>
        </w:rPr>
      </w:pPr>
      <w:r w:rsidRPr="00900D02">
        <w:rPr>
          <w:rFonts w:ascii="Conv_PFDINTEXTCONDPRO-MEDIUM" w:eastAsia="Times New Roman" w:hAnsi="Conv_PFDINTEXTCONDPRO-MEDIUM" w:cs="Arial"/>
          <w:color w:val="405965"/>
          <w:kern w:val="36"/>
          <w:sz w:val="44"/>
          <w:szCs w:val="44"/>
          <w:lang w:eastAsia="ru-RU"/>
        </w:rPr>
        <w:t>Как получить налоговый вычет на долгосрочные сбережения граждан</w:t>
      </w:r>
    </w:p>
    <w:p w:rsidR="00900D02" w:rsidRPr="00900D02" w:rsidRDefault="00900D02" w:rsidP="0090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900D0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Вычет в сумме взносов по договорам долгосрочных сбережений, заключенным налогоплательщиком с негосударственным пенсионным фондом в свою пользу или в пользу членов семьи и близких родственников стал возможен с 01.01.2024.</w:t>
      </w:r>
    </w:p>
    <w:p w:rsidR="00900D02" w:rsidRPr="00900D02" w:rsidRDefault="00900D02" w:rsidP="0090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900D02" w:rsidRPr="00900D02" w:rsidRDefault="00900D02" w:rsidP="0090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900D0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Максимальная годовая сумма уплаченных взносов, с которых предоставляется указанный вычет, не может быть больше 400 тыс. руб.</w:t>
      </w:r>
    </w:p>
    <w:p w:rsidR="00900D02" w:rsidRPr="00900D02" w:rsidRDefault="00900D02" w:rsidP="0090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900D02" w:rsidRPr="00900D02" w:rsidRDefault="00900D02" w:rsidP="0090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900D0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До 01.01.2025 года вычет в сумме пенсионных взносов по договорам негосударственного пенсионного страхования предоставлялся в составе социального налогового вычета, то есть в совокупности с другими расходами, связанными с лечением, обучением, физкультурно-оздоровительными услугами и в рамках установленного ограничения – не более 150 тыс. руб.</w:t>
      </w:r>
    </w:p>
    <w:p w:rsidR="00900D02" w:rsidRPr="00900D02" w:rsidRDefault="00900D02" w:rsidP="0090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900D02" w:rsidRPr="00900D02" w:rsidRDefault="00900D02" w:rsidP="0090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900D0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 2025 года указанный вычет переходит в категорию налоговых вычетов на долгосрочные сбережения граждан (подп. 1 п. 1 ст. 219.2 НК РФ).</w:t>
      </w:r>
    </w:p>
    <w:p w:rsidR="00900D02" w:rsidRPr="00900D02" w:rsidRDefault="00900D02" w:rsidP="0090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900D02" w:rsidRPr="00900D02" w:rsidRDefault="00900D02" w:rsidP="0090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900D0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Таким образом, по доходам 2025 года гражданин сможет получить социальный налоговый вычет по расходам на лечение - не более 150 тыс. руб., а также налоговый вычет на долгосрочные сбережения, а это до 400 тыс. руб. при условии уплаты пенсионных взносов по договору (договорам) негосударственного пенсионного обеспечения.</w:t>
      </w:r>
    </w:p>
    <w:p w:rsidR="00900D02" w:rsidRPr="00900D02" w:rsidRDefault="00900D02" w:rsidP="00900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900D02" w:rsidRDefault="00900D02" w:rsidP="00900D02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900D0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Также для индивидуальных инвестиционных счетов, открытых с 01.01.2024, налоговый вычет на долгосрочные сбережения граждан предоставляется в соответствии со </w:t>
      </w:r>
      <w:hyperlink r:id="rId5" w:history="1">
        <w:r w:rsidRPr="00900D02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ст. 219.2 НК РФ</w:t>
        </w:r>
      </w:hyperlink>
      <w:r w:rsidRPr="00900D0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.</w:t>
      </w:r>
    </w:p>
    <w:p w:rsidR="006759B3" w:rsidRDefault="006759B3" w:rsidP="00900D02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6759B3" w:rsidRPr="00900D02" w:rsidRDefault="006759B3" w:rsidP="00900D02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Ссылка на публикацию - </w:t>
      </w:r>
      <w:r w:rsidRPr="006759B3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https://www.nalog.gov.ru/rn37/news/activities_fts/15657135/</w:t>
      </w:r>
      <w:bookmarkStart w:id="0" w:name="_GoBack"/>
      <w:bookmarkEnd w:id="0"/>
    </w:p>
    <w:p w:rsidR="000E097A" w:rsidRDefault="000E097A"/>
    <w:sectPr w:rsidR="000E097A" w:rsidSect="00E130F3">
      <w:pgSz w:w="11905" w:h="16838"/>
      <w:pgMar w:top="1134" w:right="851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A3"/>
    <w:rsid w:val="000E097A"/>
    <w:rsid w:val="002F0919"/>
    <w:rsid w:val="006759B3"/>
    <w:rsid w:val="00761AA3"/>
    <w:rsid w:val="00900D02"/>
    <w:rsid w:val="00E1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52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59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4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3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5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421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95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19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6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4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66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66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9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1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9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0900200/6bb90c5b8395b456aac10546251b45a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>Krokoz™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Пресслужба Адмиистрации</dc:creator>
  <cp:keywords/>
  <dc:description/>
  <cp:lastModifiedBy>Пресслужба Адмиистрации</cp:lastModifiedBy>
  <cp:revision>3</cp:revision>
  <dcterms:created xsi:type="dcterms:W3CDTF">2025-02-06T06:57:00Z</dcterms:created>
  <dcterms:modified xsi:type="dcterms:W3CDTF">2025-02-06T07:01:00Z</dcterms:modified>
</cp:coreProperties>
</file>