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  <w:lang w:eastAsia="ru-RU"/>
        </w:rPr>
        <w:t xml:space="preserve">Публичная кадастровая карта доступна на цифровой платформе «Национальная система пространственных данных»</w:t>
      </w:r>
      <w:r>
        <w:rPr>
          <w:rFonts w:ascii="Times New Roman" w:hAnsi="Times New Roman" w:eastAsia="Arial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/>
          <w:bCs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u w:val="single"/>
          <w:lang w:eastAsia="ru-RU"/>
        </w:rPr>
        <w:t xml:space="preserve">Руководитель Управления Росреестра по Ивановской области Наталья Ведерникова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напомнила, что один из важнейших сервисов Росреестра – </w:t>
      </w:r>
      <w:hyperlink r:id="rId8" w:tooltip="https://nspd.gov.ru/map?thematic=PKK" w:history="1">
        <w:r>
          <w:rPr>
            <w:rStyle w:val="812"/>
            <w:rFonts w:ascii="Times New Roman" w:hAnsi="Times New Roman" w:eastAsia="Arial" w:cs="Times New Roman"/>
            <w:sz w:val="28"/>
            <w:szCs w:val="28"/>
            <w:lang w:eastAsia="ru-RU"/>
          </w:rPr>
          <w:t xml:space="preserve">Публичная кадастровая карта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(ПКК) – перенесена на Единую цифровую платформу «Национальная система пространственных данных» (НСПД). На ПКК сохранился весь обязательный состав слоев и добавились новые возможности для пользователей.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В 2024 году Росреестр 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вв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ёл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в эксплуатацию втор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ую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очеред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ь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Единой цифровой платформы «НСПД», в рамках которой перенесена в систему Публичная кадастровая карта, а также 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запущены 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ряд новых сервисов. 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Возможности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ПКК 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усовершенствован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и дополнен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 новыми функциями</w:t>
      </w:r>
      <w:r>
        <w:rPr>
          <w:rFonts w:ascii="Times New Roman" w:hAnsi="Times New Roman" w:eastAsia="Arial" w:cs="Times New Roman"/>
          <w:iCs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 со страницы 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ресурса 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пользователи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 теперь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 сразу смогут перейти к сервисам НСПД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 или запросить соответствующие сведения в виде выписки из ЕГРН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стало очередным шагом ведомства в сторону клиентоцентричности</w:t>
      </w:r>
      <w:r>
        <w:rPr>
          <w:rFonts w:ascii="Times New Roman" w:hAnsi="Times New Roman" w:eastAsia="Arial" w:cs="Times New Roman"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«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Градостроительная проработка онлайн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», «Земля просто», «Индивидуальное жилищное строительство», «Мои объекты недвижимости» и другие - это электронные сервисы, которые представляют собой готовые решения для физических и юридических лиц, уполномоченных органов власти в различных жизненных ситу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ациях.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Благодаря сервису «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Градостроительная проработка онлайн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» в реальном времени доступна сводная информация о возможности использования земельного участка, в том числе об имеющихся обременениях и ограничениях.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 Сервис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«</w:t>
      </w:r>
      <w:r/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Индивидуальное жилищное строительство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»</w:t>
      </w:r>
      <w:r/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поможет подготовить схему размещения жилого дома, которы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й планирует построить человек, предотвратив нарушение норм законодательства еще на этапе планирования. В ближайшем будущем, когда регион полностью перейдёт на работу в НСПД, этот сервис обеспечит взаимодействие с уполномоченными органами для направления ув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едомления о начале/окончании строительства или реконструкции дома.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Добавлю,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портал НСПД, как и </w:t>
      </w:r>
      <w:hyperlink r:id="rId9" w:tooltip="https://rosreestr.gov.ru/" w:history="1">
        <w:r>
          <w:rPr>
            <w:rStyle w:val="812"/>
            <w:rFonts w:ascii="Times New Roman" w:hAnsi="Times New Roman" w:eastAsia="Arial" w:cs="Times New Roman"/>
            <w:sz w:val="28"/>
            <w:szCs w:val="28"/>
          </w:rPr>
          <w:t xml:space="preserve">официальный сайт Р</w:t>
        </w:r>
        <w:r>
          <w:rPr>
            <w:rStyle w:val="812"/>
            <w:rFonts w:ascii="Times New Roman" w:hAnsi="Times New Roman" w:eastAsia="Arial" w:cs="Times New Roman"/>
            <w:sz w:val="28"/>
            <w:szCs w:val="28"/>
          </w:rPr>
          <w:t xml:space="preserve">о</w:t>
        </w:r>
        <w:r>
          <w:rPr>
            <w:rStyle w:val="812"/>
            <w:rFonts w:ascii="Times New Roman" w:hAnsi="Times New Roman" w:eastAsia="Arial" w:cs="Times New Roman"/>
            <w:sz w:val="28"/>
            <w:szCs w:val="28"/>
          </w:rPr>
          <w:t xml:space="preserve">среестра</w:t>
        </w:r>
      </w:hyperlink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работает на российских сертификатах безопасности.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Ознакомиться с сервисами НСПД можно на официальном сайте nspd.gov.ru.</w:t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spd.gov.ru/map?thematic=PKK" TargetMode="External"/><Relationship Id="rId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2</cp:revision>
  <dcterms:modified xsi:type="dcterms:W3CDTF">2025-03-31T13:05:43Z</dcterms:modified>
</cp:coreProperties>
</file>