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/>
          <w:bCs/>
          <w:sz w:val="28"/>
          <w:szCs w:val="28"/>
        </w:rPr>
        <w:t>Льготы при оплате госпошлины за регистрацию недвижимости: коротко о главном</w:t>
      </w:r>
    </w:p>
    <w:p>
      <w:pPr>
        <w:pStyle w:val="Normal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sz w:val="28"/>
          <w:szCs w:val="28"/>
        </w:rPr>
        <w:t>Заместитель руководителя Управления Росреестра по Ивановской области Ольга Смирнова напоминает: некоторые категории граждан могут бесплатно поставить на кадастровый учёт недвижимость и зарегистрировать права.</w:t>
      </w:r>
    </w:p>
    <w:p>
      <w:pPr>
        <w:pStyle w:val="Normal"/>
        <w:ind w:left="0" w:right="0" w:firstLine="567"/>
        <w:jc w:val="both"/>
        <w:rPr>
          <w:rFonts w:ascii="Liberation Serif" w:hAnsi="Liberation Serif" w:cs="Liberation Serif"/>
          <w:b w:val="false"/>
          <w:bCs/>
          <w:i/>
          <w:i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/>
          <w:iCs/>
          <w:sz w:val="28"/>
          <w:szCs w:val="28"/>
        </w:rPr>
        <w:t>Кто может получить услугу бесплатно?</w:t>
      </w:r>
    </w:p>
    <w:p>
      <w:pPr>
        <w:pStyle w:val="Normal"/>
        <w:jc w:val="both"/>
        <w:rPr>
          <w:rFonts w:ascii="Liberation Serif" w:hAnsi="Liberation Serif" w:cs="Liberation Serif"/>
          <w:b w:val="false"/>
          <w:bCs w:val="false"/>
          <w:color w:val="2E2F33"/>
          <w:sz w:val="28"/>
          <w:szCs w:val="28"/>
          <w:highlight w:val="whit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2E2F33"/>
          <w:sz w:val="28"/>
          <w:szCs w:val="28"/>
          <w:highlight w:val="white"/>
        </w:rPr>
        <w:t>- ветераны и инвалиды Великой Отечественной войны, бывшие военнопленные, а также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войны;</w:t>
        <w:br/>
        <w:t>- участники специальной военной операции;</w:t>
        <w:br/>
        <w:t>- родственники и члены семьи участника СВО, погибшего в ходе проведения специальной военной операции, при оформлении прав на недвижимость по наследству;</w:t>
        <w:br/>
        <w:t>- граждане, признанные малоимущими согласно положениям Жилищного кодекса РФ (за исключением случаев регистрации ограничений, например, аренды, ипотеки и т.п.);</w:t>
      </w:r>
    </w:p>
    <w:p>
      <w:pPr>
        <w:pStyle w:val="Normal"/>
        <w:jc w:val="both"/>
        <w:rPr>
          <w:rFonts w:ascii="Liberation Serif" w:hAnsi="Liberation Serif" w:eastAsia="Liberation Serif" w:cs="Liberation Serif"/>
          <w:b w:val="false"/>
          <w:bCs w:val="false"/>
          <w:color w:val="2E2F33"/>
          <w:sz w:val="28"/>
          <w:szCs w:val="28"/>
          <w:highlight w:val="whit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2E2F33"/>
          <w:sz w:val="28"/>
          <w:szCs w:val="28"/>
        </w:rPr>
        <w:t xml:space="preserve">- люди, пострадавшие в результате чрезвычайной ситуации </w:t>
      </w:r>
      <w:r>
        <w:rPr>
          <w:rFonts w:eastAsia="Liberation Serif" w:cs="Liberation Serif" w:ascii="Liberation Serif" w:hAnsi="Liberation Serif"/>
          <w:b w:val="false"/>
          <w:bCs w:val="false"/>
          <w:color w:val="2E2F33"/>
          <w:sz w:val="28"/>
          <w:szCs w:val="28"/>
          <w:highlight w:val="white"/>
        </w:rPr>
        <w:t>при обращении:</w:t>
      </w:r>
    </w:p>
    <w:p>
      <w:pPr>
        <w:pStyle w:val="Normal"/>
        <w:jc w:val="both"/>
        <w:rPr>
          <w:rFonts w:ascii="Liberation Serif" w:hAnsi="Liberation Serif" w:eastAsia="Liberation Serif" w:cs="Liberation Serif"/>
          <w:b w:val="false"/>
          <w:bCs w:val="false"/>
          <w:color w:val="2E2F33"/>
          <w:sz w:val="28"/>
          <w:szCs w:val="28"/>
          <w:highlight w:val="whit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2E2F33"/>
          <w:sz w:val="28"/>
          <w:szCs w:val="28"/>
          <w:highlight w:val="white"/>
        </w:rPr>
        <w:tab/>
        <w:t xml:space="preserve">* за регистрацией права собственности на жилое помещение или доли в нем, приобретенное в рамках реализации мер социальной поддержки взамен утраченного жилого помещения; </w:t>
      </w:r>
    </w:p>
    <w:p>
      <w:pPr>
        <w:pStyle w:val="Normal"/>
        <w:jc w:val="both"/>
        <w:rPr>
          <w:rFonts w:ascii="Liberation Serif" w:hAnsi="Liberation Serif" w:cs="Liberation Serif"/>
          <w:b w:val="false"/>
          <w:bCs w:val="false"/>
          <w:color w:val="2E2F33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2E2F33"/>
          <w:sz w:val="28"/>
          <w:szCs w:val="28"/>
          <w:highlight w:val="white"/>
        </w:rPr>
        <w:tab/>
        <w:t>* за постановкой на кадастровый учет и регистрацией права собственности на жилое помещение, созданное в рамках реализации мер социальной поддержки взамен утраченного жилого помещения.</w:t>
      </w:r>
    </w:p>
    <w:p>
      <w:pPr>
        <w:pStyle w:val="Normal"/>
        <w:ind w:left="0" w:right="0" w:firstLine="567"/>
        <w:jc w:val="both"/>
        <w:rPr>
          <w:rFonts w:ascii="Liberation Serif" w:hAnsi="Liberation Serif" w:cs="Liberation Serif"/>
          <w:b w:val="false"/>
          <w:bCs/>
          <w:i/>
          <w:i/>
          <w:color w:val="2E2F33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i/>
          <w:iCs/>
          <w:color w:val="2E2F33"/>
          <w:sz w:val="28"/>
          <w:szCs w:val="28"/>
        </w:rPr>
        <w:t>Как это работает, если льгота есть  только у одного из заявителей?</w:t>
      </w:r>
    </w:p>
    <w:p>
      <w:pPr>
        <w:pStyle w:val="Normal"/>
        <w:ind w:left="0" w:right="0" w:firstLine="567"/>
        <w:jc w:val="both"/>
        <w:rPr>
          <w:rFonts w:ascii="Liberation Serif" w:hAnsi="Liberation Serif" w:cs="Liberation Serif"/>
          <w:b w:val="false"/>
          <w:bCs w:val="false"/>
          <w:color w:val="2E2F33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2E2F33"/>
          <w:sz w:val="28"/>
          <w:szCs w:val="28"/>
        </w:rPr>
        <w:t>Если один из заявителей имеет право на льготу, размер госпошлины уменьшается. Остаток суммы оплачивают те заявители, у которых льгот нет (например, при регистрации долевой собственности).</w:t>
      </w:r>
    </w:p>
    <w:p>
      <w:pPr>
        <w:pStyle w:val="Normal"/>
        <w:spacing w:before="0" w:after="200"/>
        <w:jc w:val="both"/>
        <w:rPr>
          <w:rFonts w:ascii="Liberation Serif" w:hAnsi="Liberation Serif" w:cs="Liberation Serif"/>
          <w:b w:val="false"/>
          <w:bCs w:val="false"/>
          <w:color w:val="2E2F33"/>
          <w:sz w:val="28"/>
          <w:szCs w:val="28"/>
          <w:highlight w:val="none"/>
        </w:rPr>
      </w:pPr>
      <w:r>
        <w:rPr>
          <w:rFonts w:eastAsia="Liberation Serif" w:cs="Liberation Serif" w:ascii="Liberation Serif" w:hAnsi="Liberation Serif"/>
          <w:b w:val="false"/>
          <w:bCs w:val="false"/>
          <w:color w:val="2E2F33"/>
          <w:sz w:val="28"/>
          <w:szCs w:val="28"/>
        </w:rPr>
        <w:t>Важно: все обращения рассматриваются оперативно – услуги предоставляются максимально быстро.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6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1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1</Pages>
  <Words>215</Words>
  <Characters>1469</Characters>
  <CharactersWithSpaces>1679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2026-01-21T12:12:59Z</dcterms:modified>
  <cp:revision>2</cp:revision>
  <dc:subject/>
  <dc:title/>
</cp:coreProperties>
</file>