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79" w:rsidRDefault="003C5479" w:rsidP="003C5479">
      <w:pPr>
        <w:spacing w:after="0"/>
        <w:ind w:firstLine="709"/>
        <w:jc w:val="center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>Итоги профилактики нарушений</w:t>
      </w:r>
    </w:p>
    <w:p w:rsidR="003C5479" w:rsidRDefault="003C5479" w:rsidP="003C5479">
      <w:pPr>
        <w:spacing w:after="0"/>
        <w:ind w:firstLine="709"/>
        <w:jc w:val="center"/>
        <w:rPr>
          <w:rFonts w:ascii=" LiberationSerif" w:hAnsi=" LiberationSerif" w:cs=" LiberationSerif"/>
          <w:sz w:val="28"/>
          <w:szCs w:val="28"/>
        </w:rPr>
      </w:pPr>
    </w:p>
    <w:p w:rsidR="003C5479" w:rsidRDefault="003C5479" w:rsidP="003C5479">
      <w:pPr>
        <w:spacing w:after="0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 xml:space="preserve">Основное внимание в надзорной деятельности Управления </w:t>
      </w:r>
      <w:proofErr w:type="spellStart"/>
      <w:r>
        <w:rPr>
          <w:rFonts w:ascii=" LiberationSerif" w:hAnsi=" LiberationSerif" w:cs=" LiberationSerif"/>
          <w:sz w:val="28"/>
          <w:szCs w:val="28"/>
        </w:rPr>
        <w:t>Росреестра</w:t>
      </w:r>
      <w:proofErr w:type="spellEnd"/>
      <w:r>
        <w:rPr>
          <w:rFonts w:ascii=" LiberationSerif" w:hAnsi=" LiberationSerif" w:cs=" LiberationSerif"/>
          <w:sz w:val="28"/>
          <w:szCs w:val="28"/>
        </w:rPr>
        <w:t xml:space="preserve"> по Ивановской области по-прежнему направлено на профилактику нарушений обязательных требований земельного законодательства. Позиция Управления: контролируемым лицам необходимо разъяснить допущенные ими нарушения и дать возможность устранить их в добровольном порядке. </w:t>
      </w:r>
    </w:p>
    <w:p w:rsidR="003C5479" w:rsidRDefault="003C5479" w:rsidP="003C5479">
      <w:pPr>
        <w:spacing w:after="0" w:line="240" w:lineRule="auto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>99,2 % проведенных за 11 месяцев 2024 года контрольных (надзорных)  мероприятий приходилось на мероприятия без взаимодействия. Что позволило обследовать земельные участки общей площадью более 36 тыс. га</w:t>
      </w:r>
      <w:proofErr w:type="gramStart"/>
      <w:r>
        <w:rPr>
          <w:rFonts w:ascii=" LiberationSerif" w:hAnsi=" LiberationSerif" w:cs=" LiberationSerif"/>
          <w:sz w:val="28"/>
          <w:szCs w:val="28"/>
        </w:rPr>
        <w:t>.</w:t>
      </w:r>
      <w:proofErr w:type="gramEnd"/>
      <w:r>
        <w:rPr>
          <w:rFonts w:ascii=" LiberationSerif" w:hAnsi=" LiberationSerif" w:cs=" LiberationSerif"/>
          <w:sz w:val="28"/>
          <w:szCs w:val="28"/>
        </w:rPr>
        <w:t xml:space="preserve"> </w:t>
      </w:r>
      <w:proofErr w:type="gramStart"/>
      <w:r>
        <w:rPr>
          <w:rFonts w:ascii=" LiberationSerif" w:hAnsi=" LiberationSerif" w:cs=" LiberationSerif"/>
          <w:sz w:val="28"/>
          <w:szCs w:val="28"/>
        </w:rPr>
        <w:t>н</w:t>
      </w:r>
      <w:proofErr w:type="gramEnd"/>
      <w:r>
        <w:rPr>
          <w:rFonts w:ascii=" LiberationSerif" w:hAnsi=" LiberationSerif" w:cs=" LiberationSerif"/>
          <w:sz w:val="28"/>
          <w:szCs w:val="28"/>
        </w:rPr>
        <w:t xml:space="preserve">а предмет их надлежащего использования. </w:t>
      </w:r>
      <w:r>
        <w:rPr>
          <w:rFonts w:ascii=" LiberationSerif" w:hAnsi=" LiberationSerif" w:cs=" LiberationSerif"/>
          <w:sz w:val="28"/>
          <w:szCs w:val="28"/>
          <w:shd w:val="clear" w:color="auto" w:fill="FFFFFF"/>
        </w:rPr>
        <w:t>Более 15 тыс. га</w:t>
      </w:r>
      <w:proofErr w:type="gramStart"/>
      <w:r>
        <w:rPr>
          <w:rFonts w:ascii=" LiberationSerif" w:hAnsi=" LiberationSerif" w:cs=" LiberationSerif"/>
          <w:sz w:val="28"/>
          <w:szCs w:val="28"/>
          <w:shd w:val="clear" w:color="auto" w:fill="FFFFFF"/>
        </w:rPr>
        <w:t>.</w:t>
      </w:r>
      <w:proofErr w:type="gramEnd"/>
      <w:r>
        <w:rPr>
          <w:rFonts w:ascii=" LiberationSerif" w:hAnsi=" LiberationSerif" w:cs=" LiberationSerif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Fonts w:ascii=" LiberationSerif" w:hAnsi=" LiberationSerif" w:cs=" LiberationSerif"/>
          <w:sz w:val="28"/>
          <w:szCs w:val="28"/>
          <w:shd w:val="clear" w:color="auto" w:fill="FFFFFF"/>
        </w:rPr>
        <w:t>п</w:t>
      </w:r>
      <w:proofErr w:type="gramEnd"/>
      <w:r>
        <w:rPr>
          <w:rFonts w:ascii=" LiberationSerif" w:hAnsi=" LiberationSerif" w:cs=" LiberationSerif"/>
          <w:sz w:val="28"/>
          <w:szCs w:val="28"/>
          <w:shd w:val="clear" w:color="auto" w:fill="FFFFFF"/>
        </w:rPr>
        <w:t xml:space="preserve">лощадь земельных участков, на которых выявлены нарушения.   </w:t>
      </w:r>
    </w:p>
    <w:p w:rsidR="003C5479" w:rsidRDefault="003C5479" w:rsidP="003C5479">
      <w:pPr>
        <w:spacing w:after="0" w:line="240" w:lineRule="auto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 xml:space="preserve">За истекший период текущего года </w:t>
      </w:r>
      <w:proofErr w:type="spellStart"/>
      <w:r>
        <w:rPr>
          <w:rFonts w:ascii=" LiberationSerif" w:hAnsi=" LiberationSerif" w:cs=" LiberationSerif"/>
          <w:sz w:val="28"/>
          <w:szCs w:val="28"/>
        </w:rPr>
        <w:t>госземинспекторами</w:t>
      </w:r>
      <w:proofErr w:type="spellEnd"/>
      <w:r>
        <w:rPr>
          <w:rFonts w:ascii=" LiberationSerif" w:hAnsi=" LiberationSerif" w:cs=" LiberationSerif"/>
          <w:sz w:val="28"/>
          <w:szCs w:val="28"/>
        </w:rPr>
        <w:t xml:space="preserve"> Управления объявлено 230 предостережений, проведено 76 профилактических визитов. </w:t>
      </w:r>
    </w:p>
    <w:p w:rsidR="003C5479" w:rsidRDefault="003C5479" w:rsidP="003C5479">
      <w:pPr>
        <w:spacing w:after="0" w:line="240" w:lineRule="auto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 xml:space="preserve">Результатом проведенных профилактических мероприятий стало добровольное устранение контролируемыми лицами нарушений требований земельного законодательства на земельных </w:t>
      </w:r>
      <w:proofErr w:type="gramStart"/>
      <w:r>
        <w:rPr>
          <w:rFonts w:ascii=" LiberationSerif" w:hAnsi=" LiberationSerif" w:cs=" LiberationSerif"/>
          <w:sz w:val="28"/>
          <w:szCs w:val="28"/>
        </w:rPr>
        <w:t>участках</w:t>
      </w:r>
      <w:proofErr w:type="gramEnd"/>
      <w:r>
        <w:rPr>
          <w:rFonts w:ascii=" LiberationSerif" w:hAnsi=" LiberationSerif" w:cs=" LiberationSerif"/>
          <w:sz w:val="28"/>
          <w:szCs w:val="28"/>
        </w:rPr>
        <w:t xml:space="preserve"> площадью 540 га, что в 10 раз превышает показатель прошлого года.</w:t>
      </w:r>
    </w:p>
    <w:p w:rsidR="003C5479" w:rsidRDefault="003C5479" w:rsidP="003C5479">
      <w:pPr>
        <w:spacing w:after="0" w:line="240" w:lineRule="auto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 xml:space="preserve">С сентября этого года у Управления появился новый инструмент в </w:t>
      </w:r>
      <w:proofErr w:type="gramStart"/>
      <w:r>
        <w:rPr>
          <w:rFonts w:ascii=" LiberationSerif" w:hAnsi=" LiberationSerif" w:cs=" LiberationSerif"/>
          <w:sz w:val="28"/>
          <w:szCs w:val="28"/>
        </w:rPr>
        <w:t>контрольной-надзорной</w:t>
      </w:r>
      <w:proofErr w:type="gramEnd"/>
      <w:r>
        <w:rPr>
          <w:rFonts w:ascii=" LiberationSerif" w:hAnsi=" LiberationSerif" w:cs=" LiberationSerif"/>
          <w:sz w:val="28"/>
          <w:szCs w:val="28"/>
        </w:rPr>
        <w:t xml:space="preserve"> деятельности — беспилотное воздушное судно (БВС). Использование БВС позволит повысить эффективность осуществления государственного земельного надзора в части увеличения площади обследованных земельных участков дистанционными методами. Еще одним положительным моментом является то, что в результате аэросъемки получаются высокоточные снимки земли, из которых при помощи специального программного обеспечения имеется возможность создания </w:t>
      </w:r>
      <w:proofErr w:type="spellStart"/>
      <w:r>
        <w:rPr>
          <w:rFonts w:ascii=" LiberationSerif" w:hAnsi=" LiberationSerif" w:cs=" LiberationSerif"/>
          <w:sz w:val="28"/>
          <w:szCs w:val="28"/>
        </w:rPr>
        <w:t>ортофотопланов</w:t>
      </w:r>
      <w:proofErr w:type="spellEnd"/>
      <w:r>
        <w:rPr>
          <w:rFonts w:ascii=" LiberationSerif" w:hAnsi=" LiberationSerif" w:cs=" LiberationSerif"/>
          <w:sz w:val="28"/>
          <w:szCs w:val="28"/>
        </w:rPr>
        <w:t xml:space="preserve"> местности. </w:t>
      </w:r>
    </w:p>
    <w:p w:rsidR="003C5479" w:rsidRDefault="003C5479" w:rsidP="003C5479">
      <w:pPr>
        <w:spacing w:after="0" w:line="240" w:lineRule="auto"/>
        <w:ind w:firstLine="709"/>
        <w:jc w:val="both"/>
        <w:rPr>
          <w:rFonts w:ascii=" LiberationSerif" w:hAnsi=" LiberationSerif" w:cs=" LiberationSerif"/>
          <w:sz w:val="28"/>
          <w:szCs w:val="28"/>
        </w:rPr>
      </w:pPr>
      <w:r>
        <w:rPr>
          <w:rFonts w:ascii=" LiberationSerif" w:hAnsi=" LiberationSerif" w:cs=" LiberationSerif"/>
          <w:sz w:val="28"/>
          <w:szCs w:val="28"/>
        </w:rPr>
        <w:t>Только за сентябрь текущего года с использованием БВС Управлением обследовано 35 населённых пунктов.</w:t>
      </w:r>
    </w:p>
    <w:p w:rsidR="000E097A" w:rsidRDefault="000E097A">
      <w:bookmarkStart w:id="0" w:name="_GoBack"/>
      <w:bookmarkEnd w:id="0"/>
    </w:p>
    <w:sectPr w:rsidR="000E097A" w:rsidSect="003C5479">
      <w:footnotePr>
        <w:numRestart w:val="eachPage"/>
      </w:footnotePr>
      <w:endnotePr>
        <w:numRestart w:val="eachSect"/>
      </w:endnotePr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LiberationSerif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numRestart w:val="eachPage"/>
  </w:footnotePr>
  <w:endnotePr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C0"/>
    <w:rsid w:val="00056CC0"/>
    <w:rsid w:val="000E097A"/>
    <w:rsid w:val="002F0919"/>
    <w:rsid w:val="003C5479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C5479"/>
    <w:pPr>
      <w:widowControl w:val="0"/>
      <w:autoSpaceDE w:val="0"/>
      <w:autoSpaceDN w:val="0"/>
      <w:adjustRightInd w:val="0"/>
      <w:spacing w:after="160" w:line="252" w:lineRule="auto"/>
    </w:pPr>
    <w:rPr>
      <w:rFonts w:ascii=" Calibri" w:eastAsia="Times New Roman" w:hAnsi=" Calibri" w:cs=" 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C5479"/>
    <w:pPr>
      <w:widowControl w:val="0"/>
      <w:autoSpaceDE w:val="0"/>
      <w:autoSpaceDN w:val="0"/>
      <w:adjustRightInd w:val="0"/>
      <w:spacing w:after="160" w:line="252" w:lineRule="auto"/>
    </w:pPr>
    <w:rPr>
      <w:rFonts w:ascii=" Calibri" w:eastAsia="Times New Roman" w:hAnsi=" Calibri" w:cs=" 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Krokoz™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2024-12-24T05:42:00Z</dcterms:created>
  <dcterms:modified xsi:type="dcterms:W3CDTF">2024-12-24T05:42:00Z</dcterms:modified>
</cp:coreProperties>
</file>