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/>
      </w:pPr>
      <w:r>
        <w:rPr>
          <w:rFonts w:ascii="Liberation Serif" w:hAnsi="Liberation Serif"/>
          <w:b/>
          <w:i w:val="false"/>
          <w:caps w:val="false"/>
          <w:smallCaps w:val="false"/>
          <w:color w:val="000000"/>
          <w:spacing w:val="0"/>
          <w:sz w:val="26"/>
        </w:rPr>
        <w:t>Банк земли вырос!</w:t>
      </w:r>
    </w:p>
    <w:p>
      <w:pPr>
        <w:pStyle w:val="Normal"/>
        <w:bidi w:val="0"/>
        <w:jc w:val="both"/>
        <w:rPr>
          <w:rFonts w:ascii="Liberation Serif" w:hAnsi="Liberation Serif"/>
          <w:b/>
          <w:i w:val="false"/>
          <w:i w:val="false"/>
          <w:caps w:val="false"/>
          <w:smallCaps w:val="false"/>
          <w:color w:val="000000"/>
          <w:spacing w:val="0"/>
          <w:sz w:val="26"/>
        </w:rPr>
      </w:pPr>
      <w:r>
        <w:rPr>
          <w:rFonts w:ascii="Liberation Serif" w:hAnsi="Liberation Serif"/>
          <w:b/>
          <w:i w:val="false"/>
          <w:caps w:val="false"/>
          <w:smallCaps w:val="false"/>
          <w:color w:val="000000"/>
          <w:spacing w:val="0"/>
          <w:sz w:val="26"/>
        </w:rPr>
      </w:r>
    </w:p>
    <w:p>
      <w:pPr>
        <w:pStyle w:val="Normal"/>
        <w:bidi w:val="0"/>
        <w:jc w:val="both"/>
        <w:rPr/>
      </w:pPr>
      <w:r>
        <w:rPr>
          <w:rFonts w:ascii="Liberation Serif" w:hAnsi="Liberation Serif"/>
          <w:b/>
          <w:i w:val="false"/>
          <w:caps w:val="false"/>
          <w:smallCaps w:val="false"/>
          <w:color w:val="000000"/>
          <w:spacing w:val="0"/>
          <w:sz w:val="26"/>
        </w:rPr>
        <w:tab/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</w:rPr>
        <w:t>Банк земли для жилищного строительства в Ивановской области вырос до 1476 га, на которых возможно построить более 2 400 тыс. кв. м. жилья.</w:t>
      </w:r>
    </w:p>
    <w:p>
      <w:pPr>
        <w:pStyle w:val="Normal"/>
        <w:bidi w:val="0"/>
        <w:jc w:val="both"/>
        <w:rPr>
          <w:rFonts w:ascii="Liberation Serif" w:hAnsi="Liberation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</w:rPr>
        <w:tab/>
        <w:t>В 2024 году по проекту «Земля для стройки» было выявлено более 200 участков общей площадью более 144 га, что превышает показатель 2023 года в 1,8 раза.</w:t>
      </w:r>
    </w:p>
    <w:p>
      <w:pPr>
        <w:pStyle w:val="Normal"/>
        <w:bidi w:val="0"/>
        <w:jc w:val="both"/>
        <w:rPr/>
      </w:pPr>
      <w:r>
        <w:rPr>
          <w:rFonts w:ascii="Liberation Serif" w:hAnsi="Liberation Serif"/>
          <w:b/>
          <w:i w:val="false"/>
          <w:caps w:val="false"/>
          <w:smallCaps w:val="false"/>
          <w:color w:val="000000"/>
          <w:spacing w:val="0"/>
          <w:sz w:val="28"/>
        </w:rPr>
        <w:tab/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</w:rPr>
        <w:t>«</w:t>
      </w:r>
      <w:r>
        <w:rPr>
          <w:rFonts w:ascii="Liberation Serif" w:hAnsi="Liberation Serif"/>
          <w:b w:val="false"/>
          <w:color w:val="000000"/>
          <w:spacing w:val="0"/>
          <w:sz w:val="28"/>
        </w:rPr>
        <w:t>Из этого объёма для строительства многоквартирных домов можно использовать более 20 участков площадью 96 га. Для индивидуального жилищного строительства – 414 участков площадью более 1380 га, что составляет 95 % Банка земли.</w:t>
      </w:r>
    </w:p>
    <w:p>
      <w:pPr>
        <w:pStyle w:val="Normal"/>
        <w:bidi w:val="0"/>
        <w:jc w:val="both"/>
        <w:rPr>
          <w:rFonts w:ascii="Liberation Serif" w:hAnsi="Liberation Serif"/>
          <w:b w:val="false"/>
          <w:color w:val="000000"/>
          <w:spacing w:val="0"/>
          <w:sz w:val="12"/>
          <w:szCs w:val="12"/>
        </w:rPr>
      </w:pPr>
      <w:r>
        <w:rPr>
          <w:rFonts w:ascii="Liberation Serif" w:hAnsi="Liberation Serif"/>
          <w:b w:val="false"/>
          <w:color w:val="000000"/>
          <w:spacing w:val="0"/>
          <w:sz w:val="12"/>
          <w:szCs w:val="12"/>
        </w:rPr>
      </w:r>
    </w:p>
    <w:p>
      <w:pPr>
        <w:pStyle w:val="Normal"/>
        <w:bidi w:val="0"/>
        <w:jc w:val="both"/>
        <w:rPr/>
      </w:pPr>
      <w:r>
        <w:rPr>
          <w:rFonts w:ascii="Liberation Serif" w:hAnsi="Liberation Serif"/>
          <w:b/>
          <w:color w:val="000000"/>
          <w:spacing w:val="0"/>
          <w:sz w:val="28"/>
        </w:rPr>
        <w:tab/>
      </w:r>
      <w:r>
        <w:rPr>
          <w:rFonts w:ascii="Liberation Serif" w:hAnsi="Liberation Serif"/>
          <w:b w:val="false"/>
          <w:i/>
          <w:iCs/>
          <w:color w:val="000000"/>
          <w:spacing w:val="0"/>
          <w:sz w:val="28"/>
        </w:rPr>
        <w:t>За 2024 год 63 земельных участка вовлечены в ИЖС, на 5 участках закончено строительство жилых домов, что подтверждает региональную статистику о росте индивидуального строительства в Ивановской области», – рассказала руководитель Управления Росреестра по Ивановской области Наталья Ведерникова.</w:t>
      </w:r>
    </w:p>
    <w:p>
      <w:pPr>
        <w:pStyle w:val="Normal"/>
        <w:bidi w:val="0"/>
        <w:jc w:val="both"/>
        <w:rPr>
          <w:rFonts w:ascii="Liberation Serif" w:hAnsi="Liberation Serif"/>
          <w:b w:val="false"/>
          <w:i/>
          <w:i/>
          <w:iCs/>
          <w:color w:val="000000"/>
          <w:spacing w:val="0"/>
          <w:sz w:val="12"/>
          <w:szCs w:val="12"/>
        </w:rPr>
      </w:pPr>
      <w:r>
        <w:rPr>
          <w:rFonts w:ascii="Liberation Serif" w:hAnsi="Liberation Serif"/>
          <w:b w:val="false"/>
          <w:i/>
          <w:iCs/>
          <w:color w:val="000000"/>
          <w:spacing w:val="0"/>
          <w:sz w:val="12"/>
          <w:szCs w:val="12"/>
        </w:rPr>
      </w:r>
    </w:p>
    <w:p>
      <w:pPr>
        <w:pStyle w:val="Normal"/>
        <w:bidi w:val="0"/>
        <w:jc w:val="both"/>
        <w:rPr/>
      </w:pPr>
      <w:r>
        <w:rPr>
          <w:rFonts w:ascii="Liberation Serif" w:hAnsi="Liberation Serif"/>
          <w:b w:val="false"/>
          <w:color w:val="000000"/>
          <w:spacing w:val="0"/>
          <w:sz w:val="28"/>
        </w:rPr>
        <w:tab/>
      </w:r>
      <w:r>
        <w:rPr>
          <w:rFonts w:ascii="Liberation Serif" w:hAnsi="Liberation Serif"/>
          <w:b w:val="false"/>
          <w:i/>
          <w:color w:val="000000"/>
          <w:spacing w:val="0"/>
          <w:sz w:val="28"/>
        </w:rPr>
        <w:t>«</w:t>
      </w:r>
      <w:r>
        <w:rPr>
          <w:rFonts w:ascii="Liberation Serif" w:hAnsi="Liberation Serif"/>
          <w:b w:val="false"/>
          <w:i/>
          <w:caps w:val="false"/>
          <w:smallCaps w:val="false"/>
          <w:color w:val="000000"/>
          <w:spacing w:val="0"/>
          <w:sz w:val="28"/>
        </w:rPr>
        <w:t xml:space="preserve">Проект Росреестра «Земля для стройки» - это очень важный проект. Он позволяет выявить земельные участки, которые можно использовать для жилищного строительства. Инвесторы и граждане могут выбрать территорию и построить на ней многоквартирный или частный дом. Это значит, что еще больше людей смогут улучшить свои жилищные условия, – </w:t>
      </w:r>
      <w:r>
        <w:rPr>
          <w:rFonts w:ascii="Liberation Serif" w:hAnsi="Liberation Serif"/>
          <w:b w:val="false"/>
          <w:bCs w:val="false"/>
          <w:i/>
          <w:caps w:val="false"/>
          <w:smallCaps w:val="false"/>
          <w:color w:val="000000"/>
          <w:spacing w:val="0"/>
          <w:sz w:val="28"/>
        </w:rPr>
        <w:t xml:space="preserve">отметил Алексей Федорин, </w:t>
      </w:r>
      <w:r>
        <w:rPr>
          <w:rFonts w:ascii="Liberation Serif" w:hAnsi="Liberation Serif"/>
          <w:b w:val="false"/>
          <w:bCs w:val="false"/>
          <w:i/>
          <w:sz w:val="28"/>
        </w:rPr>
        <w:t>генеральный директор ООО Строительная компания «Статус», член Общественного совета при Управлении Росреестра по Ивановской области.</w:t>
      </w:r>
    </w:p>
    <w:sectPr>
      <w:headerReference w:type="default" r:id="rId2"/>
      <w:footerReference w:type="default" r:id="rId3"/>
      <w:type w:val="nextPage"/>
      <w:pgSz w:w="11906" w:h="16838"/>
      <w:pgMar w:left="1134" w:right="1187" w:gutter="0" w:header="1134" w:top="1701" w:footer="1134" w:bottom="1701"/>
      <w:pgNumType w:fmt="decimal"/>
      <w:formProt w:val="false"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4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1"/>
      <w:bidi w:val="0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Tahoma"/>
        <w:color w:val="000000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basedOn w:val="DStyleparagraph"/>
    <w:qFormat/>
    <w:pPr>
      <w:suppressAutoHyphens w:val="false"/>
      <w:spacing w:lineRule="auto" w:line="240"/>
      <w:jc w:val="center"/>
    </w:pPr>
    <w:rPr>
      <w:rFonts w:ascii="PT Astra Serif" w:hAnsi="PT Astra Serif" w:cs="PT Astra Serif"/>
      <w:sz w:val="28"/>
    </w:rPr>
  </w:style>
  <w:style w:type="paragraph" w:styleId="1">
    <w:name w:val="Heading 1"/>
    <w:basedOn w:val="Style29"/>
    <w:qFormat/>
    <w:pPr>
      <w:spacing w:before="0" w:after="0"/>
    </w:pPr>
    <w:rPr/>
  </w:style>
  <w:style w:type="paragraph" w:styleId="2">
    <w:name w:val="Heading 2"/>
    <w:basedOn w:val="Style29"/>
    <w:qFormat/>
    <w:pPr>
      <w:spacing w:before="0" w:after="0"/>
    </w:pPr>
    <w:rPr/>
  </w:style>
  <w:style w:type="paragraph" w:styleId="3">
    <w:name w:val="Heading 3"/>
    <w:basedOn w:val="Style29"/>
    <w:qFormat/>
    <w:pPr>
      <w:spacing w:before="0" w:after="0"/>
    </w:pPr>
    <w:rPr/>
  </w:style>
  <w:style w:type="paragraph" w:styleId="4">
    <w:name w:val="Heading 4"/>
    <w:basedOn w:val="Style29"/>
    <w:qFormat/>
    <w:pPr>
      <w:spacing w:before="0" w:after="0"/>
    </w:pPr>
    <w:rPr/>
  </w:style>
  <w:style w:type="paragraph" w:styleId="5">
    <w:name w:val="Heading 5"/>
    <w:basedOn w:val="Style29"/>
    <w:qFormat/>
    <w:pPr>
      <w:spacing w:before="0" w:after="0"/>
    </w:pPr>
    <w:rPr/>
  </w:style>
  <w:style w:type="paragraph" w:styleId="6">
    <w:name w:val="Heading 6"/>
    <w:basedOn w:val="Style29"/>
    <w:qFormat/>
    <w:pPr/>
    <w:rPr/>
  </w:style>
  <w:style w:type="paragraph" w:styleId="7">
    <w:name w:val="Heading 7"/>
    <w:basedOn w:val="Style29"/>
    <w:qFormat/>
    <w:pPr>
      <w:spacing w:before="0" w:after="0"/>
    </w:pPr>
    <w:rPr/>
  </w:style>
  <w:style w:type="paragraph" w:styleId="8">
    <w:name w:val="Heading 8"/>
    <w:basedOn w:val="Style29"/>
    <w:qFormat/>
    <w:pPr>
      <w:spacing w:before="0" w:after="0"/>
    </w:pPr>
    <w:rPr/>
  </w:style>
  <w:style w:type="paragraph" w:styleId="9">
    <w:name w:val="Heading 9"/>
    <w:basedOn w:val="Style29"/>
    <w:qFormat/>
    <w:pPr>
      <w:spacing w:before="0" w:after="0"/>
    </w:pPr>
    <w:rPr/>
  </w:style>
  <w:style w:type="character" w:styleId="Heading1Char">
    <w:name w:val="Heading 1 Char"/>
    <w:qFormat/>
    <w:rPr>
      <w:rFonts w:ascii="Arial" w:hAnsi="Arial" w:eastAsia="Arial" w:cs="Arial"/>
      <w:sz w:val="40"/>
    </w:rPr>
  </w:style>
  <w:style w:type="character" w:styleId="Heading2Char">
    <w:name w:val="Heading 2 Char"/>
    <w:qFormat/>
    <w:rPr>
      <w:rFonts w:ascii="Arial" w:hAnsi="Arial" w:eastAsia="Arial" w:cs="Arial"/>
      <w:sz w:val="34"/>
    </w:rPr>
  </w:style>
  <w:style w:type="character" w:styleId="Heading3Char">
    <w:name w:val="Heading 3 Char"/>
    <w:qFormat/>
    <w:rPr>
      <w:rFonts w:ascii="Arial" w:hAnsi="Arial" w:eastAsia="Arial" w:cs="Arial"/>
      <w:sz w:val="30"/>
    </w:rPr>
  </w:style>
  <w:style w:type="character" w:styleId="Heading4Char">
    <w:name w:val="Heading 4 Char"/>
    <w:qFormat/>
    <w:rPr>
      <w:rFonts w:ascii="Arial" w:hAnsi="Arial" w:eastAsia="Arial" w:cs="Arial"/>
      <w:b/>
      <w:sz w:val="26"/>
    </w:rPr>
  </w:style>
  <w:style w:type="character" w:styleId="Heading5Char">
    <w:name w:val="Heading 5 Char"/>
    <w:qFormat/>
    <w:rPr>
      <w:rFonts w:ascii="Arial" w:hAnsi="Arial" w:eastAsia="Arial" w:cs="Arial"/>
      <w:b/>
      <w:sz w:val="24"/>
    </w:rPr>
  </w:style>
  <w:style w:type="character" w:styleId="Heading6Char">
    <w:name w:val="Heading 6 Char"/>
    <w:qFormat/>
    <w:rPr>
      <w:rFonts w:ascii="Arial" w:hAnsi="Arial" w:eastAsia="Arial" w:cs="Arial"/>
      <w:b/>
      <w:sz w:val="22"/>
    </w:rPr>
  </w:style>
  <w:style w:type="character" w:styleId="Heading7Char">
    <w:name w:val="Heading 7 Char"/>
    <w:qFormat/>
    <w:rPr>
      <w:rFonts w:ascii="Arial" w:hAnsi="Arial" w:eastAsia="Arial" w:cs="Arial"/>
      <w:b/>
      <w:i/>
      <w:sz w:val="22"/>
    </w:rPr>
  </w:style>
  <w:style w:type="character" w:styleId="Heading8Char">
    <w:name w:val="Heading 8 Char"/>
    <w:qFormat/>
    <w:rPr>
      <w:rFonts w:ascii="Arial" w:hAnsi="Arial" w:eastAsia="Arial" w:cs="Arial"/>
      <w:i/>
      <w:sz w:val="22"/>
    </w:rPr>
  </w:style>
  <w:style w:type="character" w:styleId="Heading9Char">
    <w:name w:val="Heading 9 Char"/>
    <w:qFormat/>
    <w:rPr>
      <w:rFonts w:ascii="Arial" w:hAnsi="Arial" w:eastAsia="Arial" w:cs="Arial"/>
      <w:i/>
      <w:sz w:val="21"/>
    </w:rPr>
  </w:style>
  <w:style w:type="character" w:styleId="TitleChar">
    <w:name w:val="Title Char"/>
    <w:qFormat/>
    <w:rPr>
      <w:sz w:val="48"/>
    </w:rPr>
  </w:style>
  <w:style w:type="character" w:styleId="SubtitleChar">
    <w:name w:val="Subtitle Char"/>
    <w:qFormat/>
    <w:rPr>
      <w:sz w:val="24"/>
    </w:rPr>
  </w:style>
  <w:style w:type="character" w:styleId="QuoteChar">
    <w:name w:val="Quote Char"/>
    <w:qFormat/>
    <w:rPr>
      <w:i/>
    </w:rPr>
  </w:style>
  <w:style w:type="character" w:styleId="IntenseQuoteChar">
    <w:name w:val="Intense Quote Char"/>
    <w:qFormat/>
    <w:rPr>
      <w:i/>
    </w:rPr>
  </w:style>
  <w:style w:type="character" w:styleId="HeaderChar">
    <w:name w:val="Header Char"/>
    <w:qFormat/>
    <w:rPr/>
  </w:style>
  <w:style w:type="character" w:styleId="FooterChar">
    <w:name w:val="Footer Char"/>
    <w:qFormat/>
    <w:rPr/>
  </w:style>
  <w:style w:type="character" w:styleId="CaptionChar">
    <w:name w:val="Caption Char"/>
    <w:qFormat/>
    <w:rPr/>
  </w:style>
  <w:style w:type="character" w:styleId="-">
    <w:name w:val="Hyperlink"/>
    <w:qFormat/>
    <w:rPr>
      <w:color w:val="000080"/>
      <w:u w:val="single"/>
    </w:rPr>
  </w:style>
  <w:style w:type="character" w:styleId="FootnoteTextChar">
    <w:name w:val="Footnote Text Char"/>
    <w:qFormat/>
    <w:rPr>
      <w:sz w:val="18"/>
    </w:rPr>
  </w:style>
  <w:style w:type="character" w:styleId="Style5">
    <w:name w:val="Символ сноски"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qFormat/>
    <w:rPr>
      <w:sz w:val="20"/>
    </w:rPr>
  </w:style>
  <w:style w:type="character" w:styleId="Style7">
    <w:name w:val="Символ концевой сноски"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Style9">
    <w:name w:val="Символ нумерации"/>
    <w:qFormat/>
    <w:rPr/>
  </w:style>
  <w:style w:type="character" w:styleId="Style10">
    <w:name w:val="Маркеры"/>
    <w:qFormat/>
    <w:rPr>
      <w:rFonts w:ascii="OpenSymbol" w:hAnsi="OpenSymbol" w:eastAsia="OpenSymbol" w:cs="OpenSymbol"/>
    </w:rPr>
  </w:style>
  <w:style w:type="character" w:styleId="Style11">
    <w:name w:val="Page Number"/>
    <w:rPr/>
  </w:style>
  <w:style w:type="character" w:styleId="Style12">
    <w:name w:val="Символы названия"/>
    <w:qFormat/>
    <w:rPr/>
  </w:style>
  <w:style w:type="character" w:styleId="Style13">
    <w:name w:val="Буквица"/>
    <w:qFormat/>
    <w:rPr/>
  </w:style>
  <w:style w:type="character" w:styleId="Style14">
    <w:name w:val="FollowedHyperlink"/>
    <w:rPr>
      <w:color w:val="800000"/>
      <w:u w:val="single"/>
    </w:rPr>
  </w:style>
  <w:style w:type="character" w:styleId="Style15">
    <w:name w:val="Заполнитель"/>
    <w:qFormat/>
    <w:rPr>
      <w:smallCaps/>
      <w:color w:val="008080"/>
      <w:u w:val="single"/>
    </w:rPr>
  </w:style>
  <w:style w:type="character" w:styleId="Style16">
    <w:name w:val="Ссылка указателя"/>
    <w:qFormat/>
    <w:rPr/>
  </w:style>
  <w:style w:type="character" w:styleId="Style17">
    <w:name w:val="Line Number"/>
    <w:rPr/>
  </w:style>
  <w:style w:type="character" w:styleId="Style18">
    <w:name w:val="Основной элемент указателя"/>
    <w:qFormat/>
    <w:rPr>
      <w:b/>
    </w:rPr>
  </w:style>
  <w:style w:type="character" w:styleId="Style19">
    <w:name w:val="Фуригана"/>
    <w:qFormat/>
    <w:rPr>
      <w:sz w:val="12"/>
      <w:u w:val="none"/>
    </w:rPr>
  </w:style>
  <w:style w:type="character" w:styleId="Style20">
    <w:name w:val="Вертикальное направление символов"/>
    <w:qFormat/>
    <w:rPr/>
  </w:style>
  <w:style w:type="character" w:styleId="Style21">
    <w:name w:val="Emphasis"/>
    <w:qFormat/>
    <w:rPr>
      <w:i/>
    </w:rPr>
  </w:style>
  <w:style w:type="character" w:styleId="Style22">
    <w:name w:val="Цитата"/>
    <w:qFormat/>
    <w:rPr>
      <w:i/>
    </w:rPr>
  </w:style>
  <w:style w:type="character" w:styleId="Strong">
    <w:name w:val="Strong"/>
    <w:qFormat/>
    <w:rPr>
      <w:b/>
    </w:rPr>
  </w:style>
  <w:style w:type="character" w:styleId="Style23">
    <w:name w:val="Исходный текст"/>
    <w:qFormat/>
    <w:rPr>
      <w:rFonts w:ascii="Liberation Mono" w:hAnsi="Liberation Mono" w:eastAsia="Liberation Mono" w:cs="Liberation Mono"/>
    </w:rPr>
  </w:style>
  <w:style w:type="character" w:styleId="Style24">
    <w:name w:val="Пример"/>
    <w:qFormat/>
    <w:rPr>
      <w:rFonts w:ascii="Liberation Mono" w:hAnsi="Liberation Mono" w:eastAsia="Liberation Mono" w:cs="Liberation Mono"/>
    </w:rPr>
  </w:style>
  <w:style w:type="character" w:styleId="Style25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6">
    <w:name w:val="Переменная"/>
    <w:qFormat/>
    <w:rPr>
      <w:i/>
    </w:rPr>
  </w:style>
  <w:style w:type="character" w:styleId="Style27">
    <w:name w:val="Определение"/>
    <w:qFormat/>
    <w:rPr/>
  </w:style>
  <w:style w:type="character" w:styleId="Style28">
    <w:name w:val="Непропорциональный текст"/>
    <w:qFormat/>
    <w:rPr>
      <w:rFonts w:ascii="Liberation Mono" w:hAnsi="Liberation Mono" w:eastAsia="Liberation Mono" w:cs="Liberation Mono"/>
    </w:rPr>
  </w:style>
  <w:style w:type="character" w:styleId="DefaultParagraphFont">
    <w:name w:val="Default Paragraph Font"/>
    <w:qFormat/>
    <w:rPr/>
  </w:style>
  <w:style w:type="character" w:styleId="T1">
    <w:name w:val="T1"/>
    <w:qFormat/>
    <w:rPr>
      <w:rFonts w:ascii="OpenSymbol" w:hAnsi="OpenSymbol" w:eastAsia="OpenSymbol" w:cs="OpenSymbol"/>
    </w:rPr>
  </w:style>
  <w:style w:type="character" w:styleId="T2">
    <w:name w:val="T2"/>
    <w:qFormat/>
    <w:rPr>
      <w:rFonts w:ascii="OpenSymbol" w:hAnsi="OpenSymbol" w:eastAsia="OpenSymbol" w:cs="OpenSymbol"/>
    </w:rPr>
  </w:style>
  <w:style w:type="character" w:styleId="T3">
    <w:name w:val="T3"/>
    <w:qFormat/>
    <w:rPr>
      <w:rFonts w:ascii="OpenSymbol" w:hAnsi="OpenSymbol" w:eastAsia="OpenSymbol" w:cs="OpenSymbol"/>
    </w:rPr>
  </w:style>
  <w:style w:type="character" w:styleId="T4">
    <w:name w:val="T4"/>
    <w:qFormat/>
    <w:rPr>
      <w:rFonts w:ascii="OpenSymbol" w:hAnsi="OpenSymbol" w:eastAsia="OpenSymbol" w:cs="OpenSymbol"/>
    </w:rPr>
  </w:style>
  <w:style w:type="character" w:styleId="T5">
    <w:name w:val="T5"/>
    <w:qFormat/>
    <w:rPr>
      <w:rFonts w:ascii="OpenSymbol" w:hAnsi="OpenSymbol" w:eastAsia="OpenSymbol" w:cs="OpenSymbol"/>
    </w:rPr>
  </w:style>
  <w:style w:type="character" w:styleId="T6">
    <w:name w:val="T6"/>
    <w:qFormat/>
    <w:rPr>
      <w:rFonts w:ascii="OpenSymbol" w:hAnsi="OpenSymbol" w:eastAsia="OpenSymbol" w:cs="OpenSymbol"/>
    </w:rPr>
  </w:style>
  <w:style w:type="character" w:styleId="T7">
    <w:name w:val="T7"/>
    <w:qFormat/>
    <w:rPr>
      <w:rFonts w:ascii="PT Astra Serif" w:hAnsi="PT Astra Serif"/>
    </w:rPr>
  </w:style>
  <w:style w:type="character" w:styleId="T8">
    <w:name w:val="T8"/>
    <w:qFormat/>
    <w:rPr>
      <w:rFonts w:ascii="PT Astra Serif" w:hAnsi="PT Astra Serif"/>
    </w:rPr>
  </w:style>
  <w:style w:type="character" w:styleId="T9">
    <w:name w:val="T9"/>
    <w:qFormat/>
    <w:rPr>
      <w:rFonts w:ascii="PT Astra Serif" w:hAnsi="PT Astra Serif"/>
    </w:rPr>
  </w:style>
  <w:style w:type="character" w:styleId="T10">
    <w:name w:val="T10"/>
    <w:qFormat/>
    <w:rPr>
      <w:rFonts w:ascii="PT Astra Serif" w:hAnsi="PT Astra Serif"/>
    </w:rPr>
  </w:style>
  <w:style w:type="character" w:styleId="T11">
    <w:name w:val="T11"/>
    <w:qFormat/>
    <w:rPr>
      <w:rFonts w:ascii="PT Astra Serif" w:hAnsi="PT Astra Serif"/>
    </w:rPr>
  </w:style>
  <w:style w:type="character" w:styleId="T12">
    <w:name w:val="T12"/>
    <w:qFormat/>
    <w:rPr>
      <w:rFonts w:ascii="PT Astra Serif" w:hAnsi="PT Astra Serif"/>
    </w:rPr>
  </w:style>
  <w:style w:type="character" w:styleId="T13">
    <w:name w:val="T13"/>
    <w:qFormat/>
    <w:rPr>
      <w:rFonts w:ascii="PT Astra Serif" w:hAnsi="PT Astra Serif"/>
    </w:rPr>
  </w:style>
  <w:style w:type="character" w:styleId="T14">
    <w:name w:val="T14"/>
    <w:qFormat/>
    <w:rPr>
      <w:rFonts w:ascii="PT Astra Serif" w:hAnsi="PT Astra Serif"/>
    </w:rPr>
  </w:style>
  <w:style w:type="character" w:styleId="T15">
    <w:name w:val="T15"/>
    <w:qFormat/>
    <w:rPr>
      <w:rFonts w:ascii="PT Astra Serif" w:hAnsi="PT Astra Serif"/>
    </w:rPr>
  </w:style>
  <w:style w:type="character" w:styleId="T16">
    <w:name w:val="T16"/>
    <w:qFormat/>
    <w:rPr>
      <w:rFonts w:ascii="OpenSymbol" w:hAnsi="OpenSymbol" w:eastAsia="OpenSymbol" w:cs="OpenSymbol"/>
    </w:rPr>
  </w:style>
  <w:style w:type="character" w:styleId="T17">
    <w:name w:val="T17"/>
    <w:qFormat/>
    <w:rPr>
      <w:rFonts w:ascii="OpenSymbol" w:hAnsi="OpenSymbol" w:eastAsia="OpenSymbol" w:cs="OpenSymbol"/>
    </w:rPr>
  </w:style>
  <w:style w:type="character" w:styleId="T18">
    <w:name w:val="T18"/>
    <w:qFormat/>
    <w:rPr>
      <w:rFonts w:ascii="OpenSymbol" w:hAnsi="OpenSymbol" w:eastAsia="OpenSymbol" w:cs="OpenSymbol"/>
    </w:rPr>
  </w:style>
  <w:style w:type="character" w:styleId="T19">
    <w:name w:val="T19"/>
    <w:qFormat/>
    <w:rPr>
      <w:rFonts w:ascii="OpenSymbol" w:hAnsi="OpenSymbol" w:eastAsia="OpenSymbol" w:cs="OpenSymbol"/>
    </w:rPr>
  </w:style>
  <w:style w:type="character" w:styleId="T20">
    <w:name w:val="T20"/>
    <w:qFormat/>
    <w:rPr>
      <w:rFonts w:ascii="OpenSymbol" w:hAnsi="OpenSymbol" w:eastAsia="OpenSymbol" w:cs="OpenSymbol"/>
    </w:rPr>
  </w:style>
  <w:style w:type="character" w:styleId="T21">
    <w:name w:val="T21"/>
    <w:qFormat/>
    <w:rPr>
      <w:rFonts w:ascii="OpenSymbol" w:hAnsi="OpenSymbol" w:eastAsia="OpenSymbol" w:cs="OpenSymbol"/>
    </w:rPr>
  </w:style>
  <w:style w:type="character" w:styleId="T22">
    <w:name w:val="T22"/>
    <w:qFormat/>
    <w:rPr>
      <w:rFonts w:ascii="OpenSymbol" w:hAnsi="OpenSymbol" w:eastAsia="OpenSymbol" w:cs="OpenSymbol"/>
    </w:rPr>
  </w:style>
  <w:style w:type="character" w:styleId="T23">
    <w:name w:val="T23"/>
    <w:qFormat/>
    <w:rPr>
      <w:rFonts w:ascii="OpenSymbol" w:hAnsi="OpenSymbol" w:eastAsia="OpenSymbol" w:cs="OpenSymbol"/>
    </w:rPr>
  </w:style>
  <w:style w:type="character" w:styleId="T24">
    <w:name w:val="T24"/>
    <w:qFormat/>
    <w:rPr>
      <w:rFonts w:ascii="OpenSymbol" w:hAnsi="OpenSymbol" w:eastAsia="OpenSymbol" w:cs="OpenSymbol"/>
    </w:rPr>
  </w:style>
  <w:style w:type="character" w:styleId="T25">
    <w:name w:val="T25"/>
    <w:qFormat/>
    <w:rPr>
      <w:rFonts w:ascii="OpenSymbol" w:hAnsi="OpenSymbol" w:eastAsia="OpenSymbol" w:cs="OpenSymbol"/>
    </w:rPr>
  </w:style>
  <w:style w:type="character" w:styleId="T26">
    <w:name w:val="T26"/>
    <w:qFormat/>
    <w:rPr>
      <w:rFonts w:ascii="OpenSymbol" w:hAnsi="OpenSymbol" w:eastAsia="OpenSymbol" w:cs="OpenSymbol"/>
    </w:rPr>
  </w:style>
  <w:style w:type="character" w:styleId="T27">
    <w:name w:val="T27"/>
    <w:qFormat/>
    <w:rPr>
      <w:rFonts w:ascii="OpenSymbol" w:hAnsi="OpenSymbol" w:eastAsia="OpenSymbol" w:cs="OpenSymbol"/>
    </w:rPr>
  </w:style>
  <w:style w:type="character" w:styleId="T28">
    <w:name w:val="T28"/>
    <w:qFormat/>
    <w:rPr>
      <w:rFonts w:ascii="OpenSymbol" w:hAnsi="OpenSymbol" w:eastAsia="OpenSymbol" w:cs="OpenSymbol"/>
    </w:rPr>
  </w:style>
  <w:style w:type="character" w:styleId="T29">
    <w:name w:val="T29"/>
    <w:qFormat/>
    <w:rPr>
      <w:rFonts w:ascii="OpenSymbol" w:hAnsi="OpenSymbol" w:eastAsia="OpenSymbol" w:cs="OpenSymbol"/>
    </w:rPr>
  </w:style>
  <w:style w:type="character" w:styleId="T30">
    <w:name w:val="T30"/>
    <w:qFormat/>
    <w:rPr>
      <w:rFonts w:ascii="OpenSymbol" w:hAnsi="OpenSymbol" w:eastAsia="OpenSymbol" w:cs="OpenSymbol"/>
    </w:rPr>
  </w:style>
  <w:style w:type="character" w:styleId="T31">
    <w:name w:val="T31"/>
    <w:qFormat/>
    <w:rPr>
      <w:rFonts w:ascii="OpenSymbol" w:hAnsi="OpenSymbol" w:eastAsia="OpenSymbol" w:cs="OpenSymbol"/>
    </w:rPr>
  </w:style>
  <w:style w:type="character" w:styleId="T32">
    <w:name w:val="T32"/>
    <w:qFormat/>
    <w:rPr>
      <w:rFonts w:ascii="OpenSymbol" w:hAnsi="OpenSymbol" w:eastAsia="OpenSymbol" w:cs="OpenSymbol"/>
    </w:rPr>
  </w:style>
  <w:style w:type="character" w:styleId="T33">
    <w:name w:val="T33"/>
    <w:qFormat/>
    <w:rPr>
      <w:rFonts w:ascii="OpenSymbol" w:hAnsi="OpenSymbol" w:eastAsia="OpenSymbol" w:cs="OpenSymbol"/>
    </w:rPr>
  </w:style>
  <w:style w:type="character" w:styleId="T34">
    <w:name w:val="T34"/>
    <w:qFormat/>
    <w:rPr>
      <w:rFonts w:ascii="OpenSymbol" w:hAnsi="OpenSymbol" w:eastAsia="OpenSymbol" w:cs="OpenSymbol"/>
    </w:rPr>
  </w:style>
  <w:style w:type="character" w:styleId="T35">
    <w:name w:val="T35"/>
    <w:qFormat/>
    <w:rPr>
      <w:rFonts w:ascii="OpenSymbol" w:hAnsi="OpenSymbol" w:eastAsia="OpenSymbol" w:cs="OpenSymbol"/>
    </w:rPr>
  </w:style>
  <w:style w:type="character" w:styleId="T36">
    <w:name w:val="T36"/>
    <w:qFormat/>
    <w:rPr>
      <w:rFonts w:ascii="OpenSymbol" w:hAnsi="OpenSymbol" w:eastAsia="OpenSymbol" w:cs="OpenSymbol"/>
    </w:rPr>
  </w:style>
  <w:style w:type="character" w:styleId="T37">
    <w:name w:val="T37"/>
    <w:qFormat/>
    <w:rPr>
      <w:rFonts w:ascii="OpenSymbol" w:hAnsi="OpenSymbol" w:eastAsia="OpenSymbol" w:cs="OpenSymbol"/>
    </w:rPr>
  </w:style>
  <w:style w:type="character" w:styleId="T38">
    <w:name w:val="T38"/>
    <w:qFormat/>
    <w:rPr>
      <w:rFonts w:ascii="OpenSymbol" w:hAnsi="OpenSymbol" w:eastAsia="OpenSymbol" w:cs="OpenSymbol"/>
    </w:rPr>
  </w:style>
  <w:style w:type="character" w:styleId="T39">
    <w:name w:val="T39"/>
    <w:qFormat/>
    <w:rPr>
      <w:rFonts w:ascii="OpenSymbol" w:hAnsi="OpenSymbol" w:eastAsia="OpenSymbol" w:cs="OpenSymbol"/>
    </w:rPr>
  </w:style>
  <w:style w:type="character" w:styleId="T40">
    <w:name w:val="T40"/>
    <w:qFormat/>
    <w:rPr>
      <w:rFonts w:ascii="OpenSymbol" w:hAnsi="OpenSymbol" w:eastAsia="OpenSymbol" w:cs="OpenSymbol"/>
    </w:rPr>
  </w:style>
  <w:style w:type="character" w:styleId="T41">
    <w:name w:val="T41"/>
    <w:qFormat/>
    <w:rPr>
      <w:rFonts w:ascii="OpenSymbol" w:hAnsi="OpenSymbol" w:eastAsia="OpenSymbol" w:cs="OpenSymbol"/>
    </w:rPr>
  </w:style>
  <w:style w:type="character" w:styleId="T42">
    <w:name w:val="T42"/>
    <w:qFormat/>
    <w:rPr>
      <w:rFonts w:ascii="OpenSymbol" w:hAnsi="OpenSymbol" w:eastAsia="OpenSymbol" w:cs="OpenSymbol"/>
    </w:rPr>
  </w:style>
  <w:style w:type="character" w:styleId="T43">
    <w:name w:val="T43"/>
    <w:qFormat/>
    <w:rPr>
      <w:rFonts w:ascii="OpenSymbol" w:hAnsi="OpenSymbol" w:eastAsia="OpenSymbol" w:cs="OpenSymbol"/>
    </w:rPr>
  </w:style>
  <w:style w:type="character" w:styleId="T44">
    <w:name w:val="T44"/>
    <w:qFormat/>
    <w:rPr>
      <w:rFonts w:ascii="OpenSymbol" w:hAnsi="OpenSymbol" w:eastAsia="OpenSymbol" w:cs="OpenSymbol"/>
    </w:rPr>
  </w:style>
  <w:style w:type="character" w:styleId="T45">
    <w:name w:val="T45"/>
    <w:qFormat/>
    <w:rPr>
      <w:rFonts w:ascii="OpenSymbol" w:hAnsi="OpenSymbol" w:eastAsia="OpenSymbol" w:cs="OpenSymbol"/>
    </w:rPr>
  </w:style>
  <w:style w:type="character" w:styleId="T46">
    <w:name w:val="T46"/>
    <w:qFormat/>
    <w:rPr>
      <w:rFonts w:ascii="OpenSymbol" w:hAnsi="OpenSymbol" w:eastAsia="OpenSymbol" w:cs="OpenSymbol"/>
    </w:rPr>
  </w:style>
  <w:style w:type="character" w:styleId="T47">
    <w:name w:val="T47"/>
    <w:qFormat/>
    <w:rPr>
      <w:rFonts w:ascii="OpenSymbol" w:hAnsi="OpenSymbol" w:eastAsia="OpenSymbol" w:cs="OpenSymbol"/>
    </w:rPr>
  </w:style>
  <w:style w:type="character" w:styleId="T48">
    <w:name w:val="T48"/>
    <w:qFormat/>
    <w:rPr>
      <w:rFonts w:ascii="OpenSymbol" w:hAnsi="OpenSymbol" w:eastAsia="OpenSymbol" w:cs="OpenSymbol"/>
    </w:rPr>
  </w:style>
  <w:style w:type="character" w:styleId="T49">
    <w:name w:val="T49"/>
    <w:qFormat/>
    <w:rPr>
      <w:rFonts w:ascii="OpenSymbol" w:hAnsi="OpenSymbol" w:eastAsia="OpenSymbol" w:cs="OpenSymbol"/>
    </w:rPr>
  </w:style>
  <w:style w:type="character" w:styleId="T50">
    <w:name w:val="T50"/>
    <w:qFormat/>
    <w:rPr>
      <w:rFonts w:ascii="OpenSymbol" w:hAnsi="OpenSymbol" w:eastAsia="OpenSymbol" w:cs="OpenSymbol"/>
    </w:rPr>
  </w:style>
  <w:style w:type="character" w:styleId="T51">
    <w:name w:val="T51"/>
    <w:qFormat/>
    <w:rPr>
      <w:rFonts w:ascii="OpenSymbol" w:hAnsi="OpenSymbol" w:eastAsia="OpenSymbol" w:cs="OpenSymbol"/>
    </w:rPr>
  </w:style>
  <w:style w:type="paragraph" w:styleId="Style29">
    <w:name w:val="Заголовок"/>
    <w:basedOn w:val="Normal"/>
    <w:next w:val="Style30"/>
    <w:qFormat/>
    <w:pPr>
      <w:spacing w:before="0" w:after="0"/>
      <w:jc w:val="center"/>
    </w:pPr>
    <w:rPr>
      <w:b/>
    </w:rPr>
  </w:style>
  <w:style w:type="paragraph" w:styleId="Style30">
    <w:name w:val="Body Text"/>
    <w:basedOn w:val="Normal"/>
    <w:pPr>
      <w:jc w:val="both"/>
    </w:pPr>
    <w:rPr/>
  </w:style>
  <w:style w:type="paragraph" w:styleId="Style31">
    <w:name w:val="List"/>
    <w:basedOn w:val="Style30"/>
    <w:pPr/>
    <w:rPr>
      <w:rFonts w:cs="Lohit Devanagari"/>
    </w:rPr>
  </w:style>
  <w:style w:type="paragraph" w:styleId="Style32">
    <w:name w:val="Caption"/>
    <w:basedOn w:val="Normal"/>
    <w:qFormat/>
    <w:pPr>
      <w:spacing w:before="0" w:after="0"/>
    </w:pPr>
    <w:rPr>
      <w:rFonts w:cs="Lohit Devanagari"/>
      <w:i w:val="false"/>
      <w:sz w:val="28"/>
    </w:rPr>
  </w:style>
  <w:style w:type="paragraph" w:styleId="Style33">
    <w:name w:val="Указатель"/>
    <w:basedOn w:val="Normal"/>
    <w:qFormat/>
    <w:pPr>
      <w:jc w:val="left"/>
    </w:pPr>
    <w:rPr>
      <w:rFonts w:cs="Lohit Devanagari"/>
    </w:rPr>
  </w:style>
  <w:style w:type="paragraph" w:styleId="LO-Normal">
    <w:name w:val="LO-Normal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Tahoma"/>
      <w:color w:val="000000"/>
      <w:kern w:val="0"/>
      <w:sz w:val="20"/>
      <w:szCs w:val="24"/>
      <w:lang w:val="ru-RU" w:eastAsia="zh-CN" w:bidi="hi-IN"/>
    </w:rPr>
  </w:style>
  <w:style w:type="paragraph" w:styleId="ListParagraph">
    <w:name w:val="List Paragraph"/>
    <w:basedOn w:val="LO-Normal"/>
    <w:qFormat/>
    <w:pPr>
      <w:spacing w:before="0" w:after="0"/>
      <w:ind w:left="720" w:hanging="0"/>
      <w:contextualSpacing/>
    </w:pPr>
    <w:rPr/>
  </w:style>
  <w:style w:type="paragraph" w:styleId="NoSpacing">
    <w:name w:val="No Spacing"/>
    <w:qFormat/>
    <w:pPr>
      <w:widowControl w:val="false"/>
      <w:suppressAutoHyphens w:val="true"/>
      <w:overflowPunct w:val="false"/>
      <w:bidi w:val="0"/>
      <w:spacing w:lineRule="auto" w:line="240" w:before="0" w:after="0"/>
      <w:jc w:val="left"/>
    </w:pPr>
    <w:rPr>
      <w:rFonts w:ascii="Liberation Serif" w:hAnsi="Liberation Serif" w:eastAsia="Tahoma" w:cs="Tahoma"/>
      <w:color w:val="000000"/>
      <w:kern w:val="0"/>
      <w:sz w:val="20"/>
      <w:szCs w:val="24"/>
      <w:lang w:val="ru-RU" w:eastAsia="zh-CN" w:bidi="hi-IN"/>
    </w:rPr>
  </w:style>
  <w:style w:type="paragraph" w:styleId="Quote">
    <w:name w:val="Quote"/>
    <w:basedOn w:val="LO-Normal"/>
    <w:qFormat/>
    <w:pPr>
      <w:ind w:left="720" w:right="720" w:hanging="0"/>
    </w:pPr>
    <w:rPr>
      <w:i/>
    </w:rPr>
  </w:style>
  <w:style w:type="paragraph" w:styleId="IntenseQuote">
    <w:name w:val="Intense Quote"/>
    <w:basedOn w:val="LO-Normal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fill="F2F2F2"/>
      <w:spacing w:before="0" w:after="0"/>
      <w:ind w:left="720" w:right="720" w:hanging="0"/>
      <w:contextualSpacing/>
    </w:pPr>
    <w:rPr>
      <w:i/>
    </w:rPr>
  </w:style>
  <w:style w:type="paragraph" w:styleId="Style34">
    <w:name w:val="Footnote Text"/>
    <w:basedOn w:val="Normal"/>
    <w:qFormat/>
    <w:pPr>
      <w:ind w:left="0" w:right="0" w:hanging="0"/>
      <w:jc w:val="left"/>
    </w:pPr>
    <w:rPr>
      <w:sz w:val="28"/>
    </w:rPr>
  </w:style>
  <w:style w:type="paragraph" w:styleId="Style35">
    <w:name w:val="Endnote Text"/>
    <w:basedOn w:val="Normal"/>
    <w:qFormat/>
    <w:pPr>
      <w:ind w:left="0" w:right="0" w:hanging="0"/>
    </w:pPr>
    <w:rPr>
      <w:sz w:val="28"/>
    </w:rPr>
  </w:style>
  <w:style w:type="paragraph" w:styleId="11">
    <w:name w:val="TOC 1"/>
    <w:basedOn w:val="Style33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">
    <w:name w:val="TOC 2"/>
    <w:basedOn w:val="Style33"/>
    <w:qFormat/>
    <w:pPr>
      <w:tabs>
        <w:tab w:val="clear" w:pos="709"/>
        <w:tab w:val="right" w:pos="9354" w:leader="dot"/>
      </w:tabs>
      <w:ind w:left="0" w:right="0" w:hanging="0"/>
    </w:pPr>
    <w:rPr/>
  </w:style>
  <w:style w:type="paragraph" w:styleId="31">
    <w:name w:val="TOC 3"/>
    <w:basedOn w:val="Style33"/>
    <w:qFormat/>
    <w:pPr>
      <w:tabs>
        <w:tab w:val="clear" w:pos="709"/>
        <w:tab w:val="right" w:pos="9071" w:leader="dot"/>
      </w:tabs>
      <w:ind w:left="0" w:right="0" w:hanging="0"/>
    </w:pPr>
    <w:rPr/>
  </w:style>
  <w:style w:type="paragraph" w:styleId="41">
    <w:name w:val="TOC 4"/>
    <w:basedOn w:val="Style33"/>
    <w:qFormat/>
    <w:pPr>
      <w:tabs>
        <w:tab w:val="clear" w:pos="709"/>
        <w:tab w:val="right" w:pos="8787" w:leader="dot"/>
      </w:tabs>
      <w:ind w:left="0" w:right="0" w:hanging="0"/>
    </w:pPr>
    <w:rPr/>
  </w:style>
  <w:style w:type="paragraph" w:styleId="51">
    <w:name w:val="TOC 5"/>
    <w:basedOn w:val="Style33"/>
    <w:qFormat/>
    <w:pPr>
      <w:tabs>
        <w:tab w:val="clear" w:pos="709"/>
        <w:tab w:val="right" w:pos="8504" w:leader="dot"/>
      </w:tabs>
      <w:ind w:left="0" w:right="0" w:hanging="0"/>
    </w:pPr>
    <w:rPr/>
  </w:style>
  <w:style w:type="paragraph" w:styleId="61">
    <w:name w:val="TOC 6"/>
    <w:basedOn w:val="Style33"/>
    <w:qFormat/>
    <w:pPr>
      <w:tabs>
        <w:tab w:val="clear" w:pos="709"/>
        <w:tab w:val="right" w:pos="8220" w:leader="dot"/>
      </w:tabs>
      <w:ind w:left="0" w:right="0" w:hanging="0"/>
    </w:pPr>
    <w:rPr/>
  </w:style>
  <w:style w:type="paragraph" w:styleId="71">
    <w:name w:val="TOC 7"/>
    <w:basedOn w:val="Style33"/>
    <w:qFormat/>
    <w:pPr>
      <w:tabs>
        <w:tab w:val="clear" w:pos="709"/>
        <w:tab w:val="right" w:pos="7937" w:leader="dot"/>
      </w:tabs>
      <w:ind w:left="0" w:right="0" w:hanging="0"/>
    </w:pPr>
    <w:rPr/>
  </w:style>
  <w:style w:type="paragraph" w:styleId="81">
    <w:name w:val="TOC 8"/>
    <w:basedOn w:val="Style33"/>
    <w:qFormat/>
    <w:pPr>
      <w:tabs>
        <w:tab w:val="clear" w:pos="709"/>
        <w:tab w:val="right" w:pos="7659" w:leader="dot"/>
      </w:tabs>
      <w:ind w:left="0" w:right="0" w:hanging="0"/>
    </w:pPr>
    <w:rPr/>
  </w:style>
  <w:style w:type="paragraph" w:styleId="91">
    <w:name w:val="TOC 9"/>
    <w:basedOn w:val="Style33"/>
    <w:qFormat/>
    <w:pPr>
      <w:tabs>
        <w:tab w:val="clear" w:pos="709"/>
        <w:tab w:val="right" w:pos="7376" w:leader="dot"/>
      </w:tabs>
      <w:ind w:left="0" w:right="0" w:hanging="0"/>
    </w:pPr>
    <w:rPr/>
  </w:style>
  <w:style w:type="paragraph" w:styleId="Style36">
    <w:name w:val="Index Heading"/>
    <w:basedOn w:val="Style29"/>
    <w:pPr>
      <w:ind w:left="0" w:right="0" w:hanging="0"/>
    </w:pPr>
    <w:rPr/>
  </w:style>
  <w:style w:type="paragraph" w:styleId="Style37">
    <w:name w:val="TOC Heading"/>
    <w:basedOn w:val="Style29"/>
    <w:qFormat/>
    <w:pPr>
      <w:ind w:left="0" w:right="0" w:hanging="0"/>
    </w:pPr>
    <w:rPr/>
  </w:style>
  <w:style w:type="paragraph" w:styleId="Tableoffigures">
    <w:name w:val="table of figures"/>
    <w:basedOn w:val="LO-Normal"/>
    <w:qFormat/>
    <w:pPr>
      <w:spacing w:before="0" w:after="0"/>
    </w:pPr>
    <w:rPr/>
  </w:style>
  <w:style w:type="paragraph" w:styleId="DStyleparagraph">
    <w:name w:val="DStyle_paragraph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Source Han Sans CN Regular" w:cs="Lohit Devanagari"/>
      <w:color w:val="000000"/>
      <w:kern w:val="0"/>
      <w:sz w:val="24"/>
      <w:szCs w:val="24"/>
      <w:lang w:val="ru-RU" w:eastAsia="zh-CN" w:bidi="hi-IN"/>
    </w:rPr>
  </w:style>
  <w:style w:type="paragraph" w:styleId="Style38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9">
    <w:name w:val="Title"/>
    <w:basedOn w:val="Normal"/>
    <w:qFormat/>
    <w:pPr>
      <w:spacing w:before="0" w:after="170"/>
    </w:pPr>
    <w:rPr>
      <w:b/>
    </w:rPr>
  </w:style>
  <w:style w:type="paragraph" w:styleId="Style40">
    <w:name w:val="Subtitle"/>
    <w:basedOn w:val="Normal"/>
    <w:qFormat/>
    <w:pPr>
      <w:spacing w:before="0" w:after="0"/>
      <w:ind w:left="709" w:right="0" w:hanging="0"/>
      <w:jc w:val="both"/>
    </w:pPr>
    <w:rPr>
      <w:b/>
    </w:rPr>
  </w:style>
  <w:style w:type="paragraph" w:styleId="BodyTextIndent">
    <w:name w:val="Body Text Indent"/>
    <w:basedOn w:val="Normal"/>
    <w:qFormat/>
    <w:pPr>
      <w:ind w:left="0" w:right="0" w:firstLine="709"/>
      <w:jc w:val="both"/>
    </w:pPr>
    <w:rPr/>
  </w:style>
  <w:style w:type="paragraph" w:styleId="Style41">
    <w:name w:val="Обратный отступ"/>
    <w:basedOn w:val="Style30"/>
    <w:qFormat/>
    <w:pPr>
      <w:tabs>
        <w:tab w:val="clear" w:pos="709"/>
        <w:tab w:val="left" w:pos="566" w:leader="none"/>
      </w:tabs>
      <w:ind w:left="0" w:right="0" w:hanging="0"/>
    </w:pPr>
    <w:rPr/>
  </w:style>
  <w:style w:type="paragraph" w:styleId="Style42">
    <w:name w:val="Body Text Indent"/>
    <w:basedOn w:val="Style30"/>
    <w:pPr>
      <w:ind w:left="0" w:right="0" w:hanging="0"/>
    </w:pPr>
    <w:rPr/>
  </w:style>
  <w:style w:type="paragraph" w:styleId="Style43">
    <w:name w:val="Salutation"/>
    <w:basedOn w:val="Normal"/>
    <w:pPr/>
    <w:rPr/>
  </w:style>
  <w:style w:type="paragraph" w:styleId="Style44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5">
    <w:name w:val="Отступы"/>
    <w:basedOn w:val="Style30"/>
    <w:qFormat/>
    <w:pPr>
      <w:tabs>
        <w:tab w:val="clear" w:pos="709"/>
        <w:tab w:val="left" w:pos="566" w:leader="none"/>
      </w:tabs>
      <w:ind w:left="0" w:right="0" w:hanging="0"/>
    </w:pPr>
    <w:rPr/>
  </w:style>
  <w:style w:type="paragraph" w:styleId="AnnotationText">
    <w:name w:val="Annotation Text"/>
    <w:basedOn w:val="Style30"/>
    <w:qFormat/>
    <w:pPr>
      <w:ind w:left="0" w:right="0" w:hanging="0"/>
    </w:pPr>
    <w:rPr/>
  </w:style>
  <w:style w:type="paragraph" w:styleId="10">
    <w:name w:val="Заголовок 10"/>
    <w:basedOn w:val="Style29"/>
    <w:qFormat/>
    <w:pPr>
      <w:spacing w:before="0" w:after="0"/>
    </w:pPr>
    <w:rPr/>
  </w:style>
  <w:style w:type="paragraph" w:styleId="12">
    <w:name w:val="Нумерованный 1 начало"/>
    <w:basedOn w:val="Style31"/>
    <w:qFormat/>
    <w:pPr>
      <w:spacing w:before="0" w:after="0"/>
      <w:ind w:left="0" w:right="0" w:hanging="0"/>
    </w:pPr>
    <w:rPr/>
  </w:style>
  <w:style w:type="paragraph" w:styleId="32">
    <w:name w:val="List Bullet 4"/>
    <w:basedOn w:val="Style31"/>
    <w:pPr>
      <w:spacing w:before="0" w:after="0"/>
    </w:pPr>
    <w:rPr/>
  </w:style>
  <w:style w:type="paragraph" w:styleId="13">
    <w:name w:val="Нумерованный 1 конец"/>
    <w:basedOn w:val="Style31"/>
    <w:qFormat/>
    <w:pPr>
      <w:spacing w:before="0" w:after="0"/>
      <w:ind w:left="0" w:right="0" w:hanging="0"/>
    </w:pPr>
    <w:rPr/>
  </w:style>
  <w:style w:type="paragraph" w:styleId="14">
    <w:name w:val="Нумерованный 1 прод."/>
    <w:basedOn w:val="Style31"/>
    <w:qFormat/>
    <w:pPr>
      <w:spacing w:before="0" w:after="0"/>
      <w:ind w:left="0" w:right="0" w:hanging="0"/>
    </w:pPr>
    <w:rPr/>
  </w:style>
  <w:style w:type="paragraph" w:styleId="22">
    <w:name w:val="Нумерованный 2 начало"/>
    <w:basedOn w:val="Style31"/>
    <w:qFormat/>
    <w:pPr>
      <w:spacing w:before="0" w:after="0"/>
      <w:ind w:left="0" w:right="0" w:hanging="0"/>
    </w:pPr>
    <w:rPr/>
  </w:style>
  <w:style w:type="paragraph" w:styleId="ListNumber2">
    <w:name w:val="List Number 2"/>
    <w:basedOn w:val="Style31"/>
    <w:qFormat/>
    <w:pPr>
      <w:spacing w:before="0" w:after="0"/>
      <w:ind w:left="0" w:right="0" w:hanging="0"/>
    </w:pPr>
    <w:rPr/>
  </w:style>
  <w:style w:type="paragraph" w:styleId="23">
    <w:name w:val="Нумерованный 2 конец"/>
    <w:basedOn w:val="Style31"/>
    <w:qFormat/>
    <w:pPr>
      <w:spacing w:before="0" w:after="0"/>
      <w:ind w:left="0" w:right="0" w:hanging="0"/>
    </w:pPr>
    <w:rPr/>
  </w:style>
  <w:style w:type="paragraph" w:styleId="24">
    <w:name w:val="Нумерованный 2 прод."/>
    <w:basedOn w:val="Style31"/>
    <w:qFormat/>
    <w:pPr>
      <w:spacing w:before="0" w:after="0"/>
      <w:ind w:left="0" w:right="0" w:hanging="0"/>
    </w:pPr>
    <w:rPr/>
  </w:style>
  <w:style w:type="paragraph" w:styleId="33">
    <w:name w:val="Нумерованный 3 начало"/>
    <w:basedOn w:val="Style31"/>
    <w:qFormat/>
    <w:pPr>
      <w:spacing w:before="0" w:after="0"/>
      <w:ind w:left="0" w:right="0" w:hanging="0"/>
    </w:pPr>
    <w:rPr/>
  </w:style>
  <w:style w:type="paragraph" w:styleId="ListNumber3">
    <w:name w:val="List Number 3"/>
    <w:basedOn w:val="Style31"/>
    <w:qFormat/>
    <w:pPr>
      <w:spacing w:before="0" w:after="0"/>
      <w:ind w:left="0" w:right="0" w:hanging="0"/>
    </w:pPr>
    <w:rPr/>
  </w:style>
  <w:style w:type="paragraph" w:styleId="34">
    <w:name w:val="Нумерованный 3 конец"/>
    <w:basedOn w:val="Style31"/>
    <w:qFormat/>
    <w:pPr>
      <w:spacing w:before="0" w:after="0"/>
      <w:ind w:left="0" w:right="0" w:hanging="0"/>
    </w:pPr>
    <w:rPr/>
  </w:style>
  <w:style w:type="paragraph" w:styleId="35">
    <w:name w:val="Нумерованный 3 прод."/>
    <w:basedOn w:val="Style31"/>
    <w:qFormat/>
    <w:pPr>
      <w:spacing w:before="0" w:after="0"/>
      <w:ind w:left="0" w:right="0" w:hanging="0"/>
    </w:pPr>
    <w:rPr/>
  </w:style>
  <w:style w:type="paragraph" w:styleId="42">
    <w:name w:val="Нумерованный 4 начало"/>
    <w:basedOn w:val="Style31"/>
    <w:qFormat/>
    <w:pPr>
      <w:spacing w:before="0" w:after="0"/>
      <w:ind w:left="0" w:right="0" w:hanging="0"/>
    </w:pPr>
    <w:rPr/>
  </w:style>
  <w:style w:type="paragraph" w:styleId="ListNumber4">
    <w:name w:val="List Number 4"/>
    <w:basedOn w:val="Style31"/>
    <w:qFormat/>
    <w:pPr>
      <w:spacing w:before="0" w:after="0"/>
      <w:ind w:left="0" w:right="0" w:hanging="0"/>
    </w:pPr>
    <w:rPr/>
  </w:style>
  <w:style w:type="paragraph" w:styleId="43">
    <w:name w:val="Нумерованный 4 конец"/>
    <w:basedOn w:val="Style31"/>
    <w:qFormat/>
    <w:pPr>
      <w:spacing w:before="0" w:after="0"/>
      <w:ind w:left="0" w:right="0" w:hanging="0"/>
    </w:pPr>
    <w:rPr/>
  </w:style>
  <w:style w:type="paragraph" w:styleId="44">
    <w:name w:val="Нумерованный 4 прод."/>
    <w:basedOn w:val="Style31"/>
    <w:qFormat/>
    <w:pPr>
      <w:spacing w:before="0" w:after="0"/>
      <w:ind w:left="0" w:right="0" w:hanging="0"/>
    </w:pPr>
    <w:rPr/>
  </w:style>
  <w:style w:type="paragraph" w:styleId="52">
    <w:name w:val="Нумерованный 5 начало"/>
    <w:basedOn w:val="Style31"/>
    <w:qFormat/>
    <w:pPr>
      <w:spacing w:before="0" w:after="0"/>
      <w:ind w:left="0" w:right="0" w:hanging="0"/>
    </w:pPr>
    <w:rPr/>
  </w:style>
  <w:style w:type="paragraph" w:styleId="ListNumber5">
    <w:name w:val="List Number 5"/>
    <w:basedOn w:val="Style31"/>
    <w:qFormat/>
    <w:pPr>
      <w:spacing w:before="0" w:after="0"/>
      <w:ind w:left="0" w:right="0" w:hanging="0"/>
    </w:pPr>
    <w:rPr/>
  </w:style>
  <w:style w:type="paragraph" w:styleId="53">
    <w:name w:val="Нумерованный 5 конец"/>
    <w:basedOn w:val="Style31"/>
    <w:qFormat/>
    <w:pPr>
      <w:spacing w:before="0" w:after="0"/>
      <w:ind w:left="0" w:right="0" w:hanging="0"/>
    </w:pPr>
    <w:rPr/>
  </w:style>
  <w:style w:type="paragraph" w:styleId="54">
    <w:name w:val="Нумерованный 5 прод."/>
    <w:basedOn w:val="Style31"/>
    <w:qFormat/>
    <w:pPr>
      <w:spacing w:before="0" w:after="0"/>
      <w:ind w:left="0" w:right="0" w:hanging="0"/>
    </w:pPr>
    <w:rPr/>
  </w:style>
  <w:style w:type="paragraph" w:styleId="15">
    <w:name w:val="Список 1 начало"/>
    <w:basedOn w:val="Style31"/>
    <w:qFormat/>
    <w:pPr>
      <w:spacing w:before="0" w:after="0"/>
      <w:ind w:left="0" w:right="0" w:hanging="0"/>
    </w:pPr>
    <w:rPr/>
  </w:style>
  <w:style w:type="paragraph" w:styleId="25">
    <w:name w:val="List Bullet 3"/>
    <w:basedOn w:val="Style31"/>
    <w:pPr>
      <w:spacing w:before="0" w:after="0"/>
    </w:pPr>
    <w:rPr/>
  </w:style>
  <w:style w:type="paragraph" w:styleId="16">
    <w:name w:val="Список 1 конец"/>
    <w:basedOn w:val="Style31"/>
    <w:qFormat/>
    <w:pPr>
      <w:spacing w:before="0" w:after="0"/>
      <w:ind w:left="0" w:right="0" w:hanging="0"/>
    </w:pPr>
    <w:rPr/>
  </w:style>
  <w:style w:type="paragraph" w:styleId="ListContinue">
    <w:name w:val="List Continue"/>
    <w:basedOn w:val="Style31"/>
    <w:qFormat/>
    <w:pPr>
      <w:spacing w:before="0" w:after="0"/>
      <w:ind w:left="0" w:right="0" w:hanging="0"/>
    </w:pPr>
    <w:rPr/>
  </w:style>
  <w:style w:type="paragraph" w:styleId="26">
    <w:name w:val="Список 2 начало"/>
    <w:basedOn w:val="Style31"/>
    <w:qFormat/>
    <w:pPr>
      <w:spacing w:before="0" w:after="0"/>
      <w:ind w:left="0" w:right="0" w:hanging="0"/>
    </w:pPr>
    <w:rPr/>
  </w:style>
  <w:style w:type="paragraph" w:styleId="ListBullet3">
    <w:name w:val="List Bullet 3"/>
    <w:basedOn w:val="Style31"/>
    <w:qFormat/>
    <w:pPr>
      <w:spacing w:before="0" w:after="0"/>
      <w:ind w:left="0" w:right="0" w:hanging="0"/>
    </w:pPr>
    <w:rPr/>
  </w:style>
  <w:style w:type="paragraph" w:styleId="27">
    <w:name w:val="Список 2 конец"/>
    <w:basedOn w:val="Style31"/>
    <w:qFormat/>
    <w:pPr>
      <w:spacing w:before="0" w:after="0"/>
      <w:ind w:left="0" w:right="0" w:hanging="0"/>
    </w:pPr>
    <w:rPr/>
  </w:style>
  <w:style w:type="paragraph" w:styleId="ListContinue2">
    <w:name w:val="List Continue 2"/>
    <w:basedOn w:val="Style31"/>
    <w:qFormat/>
    <w:pPr>
      <w:spacing w:before="0" w:after="0"/>
      <w:ind w:left="0" w:right="0" w:hanging="0"/>
    </w:pPr>
    <w:rPr/>
  </w:style>
  <w:style w:type="paragraph" w:styleId="36">
    <w:name w:val="Список 3 начало"/>
    <w:basedOn w:val="Style31"/>
    <w:qFormat/>
    <w:pPr>
      <w:spacing w:before="0" w:after="0"/>
      <w:ind w:left="0" w:right="0" w:hanging="0"/>
    </w:pPr>
    <w:rPr/>
  </w:style>
  <w:style w:type="paragraph" w:styleId="ListBullet4">
    <w:name w:val="List Bullet 4"/>
    <w:basedOn w:val="Style31"/>
    <w:qFormat/>
    <w:pPr>
      <w:spacing w:before="0" w:after="0"/>
      <w:ind w:left="0" w:right="0" w:hanging="0"/>
    </w:pPr>
    <w:rPr/>
  </w:style>
  <w:style w:type="paragraph" w:styleId="37">
    <w:name w:val="Список 3 конец"/>
    <w:basedOn w:val="Style31"/>
    <w:qFormat/>
    <w:pPr>
      <w:spacing w:before="0" w:after="0"/>
      <w:ind w:left="0" w:right="0" w:hanging="0"/>
    </w:pPr>
    <w:rPr/>
  </w:style>
  <w:style w:type="paragraph" w:styleId="ListContinue3">
    <w:name w:val="List Continue 3"/>
    <w:basedOn w:val="Style31"/>
    <w:qFormat/>
    <w:pPr>
      <w:spacing w:before="0" w:after="0"/>
      <w:ind w:left="0" w:right="0" w:hanging="0"/>
    </w:pPr>
    <w:rPr/>
  </w:style>
  <w:style w:type="paragraph" w:styleId="45">
    <w:name w:val="Список 4 начало"/>
    <w:basedOn w:val="Style31"/>
    <w:qFormat/>
    <w:pPr>
      <w:spacing w:before="0" w:after="0"/>
      <w:ind w:left="0" w:right="0" w:hanging="0"/>
    </w:pPr>
    <w:rPr/>
  </w:style>
  <w:style w:type="paragraph" w:styleId="ListBullet5">
    <w:name w:val="List Bullet 5"/>
    <w:basedOn w:val="Style31"/>
    <w:qFormat/>
    <w:pPr>
      <w:spacing w:before="0" w:after="0"/>
      <w:ind w:left="0" w:right="0" w:hanging="0"/>
    </w:pPr>
    <w:rPr/>
  </w:style>
  <w:style w:type="paragraph" w:styleId="46">
    <w:name w:val="Список 4 конец"/>
    <w:basedOn w:val="Style31"/>
    <w:qFormat/>
    <w:pPr>
      <w:spacing w:before="0" w:after="0"/>
      <w:ind w:left="0" w:right="0" w:hanging="0"/>
    </w:pPr>
    <w:rPr/>
  </w:style>
  <w:style w:type="paragraph" w:styleId="ListContinue4">
    <w:name w:val="List Continue 4"/>
    <w:basedOn w:val="Style31"/>
    <w:qFormat/>
    <w:pPr>
      <w:spacing w:before="0" w:after="0"/>
      <w:ind w:left="0" w:right="0" w:hanging="0"/>
    </w:pPr>
    <w:rPr/>
  </w:style>
  <w:style w:type="paragraph" w:styleId="55">
    <w:name w:val="Список 5 начало"/>
    <w:basedOn w:val="Style31"/>
    <w:qFormat/>
    <w:pPr>
      <w:spacing w:before="0" w:after="0"/>
      <w:ind w:left="0" w:right="0" w:hanging="0"/>
    </w:pPr>
    <w:rPr/>
  </w:style>
  <w:style w:type="paragraph" w:styleId="ListNumber">
    <w:name w:val="List Number"/>
    <w:basedOn w:val="Style31"/>
    <w:qFormat/>
    <w:pPr>
      <w:spacing w:before="0" w:after="0"/>
      <w:ind w:left="0" w:right="0" w:hanging="0"/>
    </w:pPr>
    <w:rPr/>
  </w:style>
  <w:style w:type="paragraph" w:styleId="56">
    <w:name w:val="Список 5 конец"/>
    <w:basedOn w:val="Style31"/>
    <w:qFormat/>
    <w:pPr>
      <w:spacing w:before="0" w:after="0"/>
      <w:ind w:left="0" w:right="0" w:hanging="0"/>
    </w:pPr>
    <w:rPr/>
  </w:style>
  <w:style w:type="paragraph" w:styleId="ListContinue5">
    <w:name w:val="List Continue 5"/>
    <w:basedOn w:val="Style31"/>
    <w:qFormat/>
    <w:pPr>
      <w:spacing w:before="0" w:after="0"/>
      <w:ind w:left="0" w:right="0" w:hanging="0"/>
    </w:pPr>
    <w:rPr/>
  </w:style>
  <w:style w:type="paragraph" w:styleId="17">
    <w:name w:val="Index 1"/>
    <w:basedOn w:val="Style33"/>
    <w:pPr>
      <w:ind w:left="0" w:right="0" w:hanging="0"/>
    </w:pPr>
    <w:rPr/>
  </w:style>
  <w:style w:type="paragraph" w:styleId="28">
    <w:name w:val="Index 2"/>
    <w:basedOn w:val="Style33"/>
    <w:pPr>
      <w:ind w:left="0" w:right="0" w:hanging="0"/>
    </w:pPr>
    <w:rPr/>
  </w:style>
  <w:style w:type="paragraph" w:styleId="38">
    <w:name w:val="Index 3"/>
    <w:basedOn w:val="Style33"/>
    <w:pPr>
      <w:ind w:left="0" w:right="0" w:hanging="0"/>
    </w:pPr>
    <w:rPr/>
  </w:style>
  <w:style w:type="paragraph" w:styleId="Style46">
    <w:name w:val="Разделитель предметного указателя"/>
    <w:basedOn w:val="Style33"/>
    <w:qFormat/>
    <w:pPr>
      <w:ind w:left="0" w:right="0" w:hanging="0"/>
    </w:pPr>
    <w:rPr/>
  </w:style>
  <w:style w:type="paragraph" w:styleId="Style47">
    <w:name w:val="Заголовок указателей пользователя"/>
    <w:basedOn w:val="Style29"/>
    <w:qFormat/>
    <w:pPr/>
    <w:rPr/>
  </w:style>
  <w:style w:type="paragraph" w:styleId="18">
    <w:name w:val="Указатель пользователя 1"/>
    <w:basedOn w:val="Style33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9">
    <w:name w:val="Указатель пользователя 2"/>
    <w:basedOn w:val="Style33"/>
    <w:qFormat/>
    <w:pPr>
      <w:tabs>
        <w:tab w:val="clear" w:pos="709"/>
        <w:tab w:val="right" w:pos="9354" w:leader="dot"/>
      </w:tabs>
      <w:ind w:left="0" w:right="0" w:hanging="0"/>
    </w:pPr>
    <w:rPr/>
  </w:style>
  <w:style w:type="paragraph" w:styleId="39">
    <w:name w:val="Указатель пользователя 3"/>
    <w:basedOn w:val="Style33"/>
    <w:qFormat/>
    <w:pPr>
      <w:tabs>
        <w:tab w:val="clear" w:pos="709"/>
        <w:tab w:val="right" w:pos="9071" w:leader="dot"/>
      </w:tabs>
      <w:ind w:left="0" w:right="0" w:hanging="0"/>
    </w:pPr>
    <w:rPr/>
  </w:style>
  <w:style w:type="paragraph" w:styleId="47">
    <w:name w:val="Указатель пользователя 4"/>
    <w:basedOn w:val="Style33"/>
    <w:qFormat/>
    <w:pPr>
      <w:tabs>
        <w:tab w:val="clear" w:pos="709"/>
        <w:tab w:val="right" w:pos="8787" w:leader="dot"/>
      </w:tabs>
      <w:ind w:left="0" w:right="0" w:hanging="0"/>
    </w:pPr>
    <w:rPr/>
  </w:style>
  <w:style w:type="paragraph" w:styleId="57">
    <w:name w:val="Указатель пользователя 5"/>
    <w:basedOn w:val="Style33"/>
    <w:qFormat/>
    <w:pPr>
      <w:tabs>
        <w:tab w:val="clear" w:pos="709"/>
        <w:tab w:val="right" w:pos="8504" w:leader="dot"/>
      </w:tabs>
      <w:ind w:left="0" w:right="0" w:hanging="0"/>
    </w:pPr>
    <w:rPr/>
  </w:style>
  <w:style w:type="paragraph" w:styleId="101">
    <w:name w:val="Оглавление 10"/>
    <w:basedOn w:val="Style33"/>
    <w:qFormat/>
    <w:pPr>
      <w:tabs>
        <w:tab w:val="clear" w:pos="709"/>
        <w:tab w:val="right" w:pos="7092" w:leader="dot"/>
      </w:tabs>
      <w:ind w:left="0" w:right="0" w:hanging="0"/>
    </w:pPr>
    <w:rPr/>
  </w:style>
  <w:style w:type="paragraph" w:styleId="IllustrationIndex1">
    <w:name w:val="Illustration Index 1"/>
    <w:basedOn w:val="Style33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8">
    <w:name w:val="Заголовок списка объектов"/>
    <w:basedOn w:val="Style29"/>
    <w:qFormat/>
    <w:pPr>
      <w:ind w:left="0" w:right="0" w:hanging="0"/>
    </w:pPr>
    <w:rPr/>
  </w:style>
  <w:style w:type="paragraph" w:styleId="19">
    <w:name w:val="Список объектов 1"/>
    <w:basedOn w:val="Style33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9">
    <w:name w:val="Заголовок списка таблиц"/>
    <w:basedOn w:val="Style29"/>
    <w:qFormat/>
    <w:pPr>
      <w:ind w:left="0" w:right="0" w:hanging="0"/>
    </w:pPr>
    <w:rPr/>
  </w:style>
  <w:style w:type="paragraph" w:styleId="110">
    <w:name w:val="Список таблиц 1"/>
    <w:basedOn w:val="Style33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TableofAuthorities">
    <w:name w:val="Table of Authorities"/>
    <w:basedOn w:val="Style29"/>
    <w:qFormat/>
    <w:pPr>
      <w:ind w:left="0" w:right="0" w:hanging="0"/>
    </w:pPr>
    <w:rPr/>
  </w:style>
  <w:style w:type="paragraph" w:styleId="111">
    <w:name w:val="Библиография 1"/>
    <w:basedOn w:val="Style33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3"/>
    <w:qFormat/>
    <w:pPr>
      <w:tabs>
        <w:tab w:val="clear" w:pos="709"/>
        <w:tab w:val="right" w:pos="8220" w:leader="dot"/>
      </w:tabs>
      <w:ind w:left="0" w:right="0" w:hanging="0"/>
    </w:pPr>
    <w:rPr/>
  </w:style>
  <w:style w:type="paragraph" w:styleId="72">
    <w:name w:val="Указатель пользователя 7"/>
    <w:basedOn w:val="Style33"/>
    <w:qFormat/>
    <w:pPr>
      <w:tabs>
        <w:tab w:val="clear" w:pos="709"/>
        <w:tab w:val="right" w:pos="7937" w:leader="dot"/>
      </w:tabs>
      <w:ind w:left="0" w:right="0" w:hanging="0"/>
    </w:pPr>
    <w:rPr/>
  </w:style>
  <w:style w:type="paragraph" w:styleId="82">
    <w:name w:val="Указатель пользователя 8"/>
    <w:basedOn w:val="Style33"/>
    <w:qFormat/>
    <w:pPr>
      <w:tabs>
        <w:tab w:val="clear" w:pos="709"/>
        <w:tab w:val="right" w:pos="7659" w:leader="dot"/>
      </w:tabs>
      <w:ind w:left="0" w:right="0" w:hanging="0"/>
    </w:pPr>
    <w:rPr/>
  </w:style>
  <w:style w:type="paragraph" w:styleId="92">
    <w:name w:val="Указатель пользователя 9"/>
    <w:basedOn w:val="Style33"/>
    <w:qFormat/>
    <w:pPr>
      <w:tabs>
        <w:tab w:val="clear" w:pos="709"/>
        <w:tab w:val="right" w:pos="7376" w:leader="dot"/>
      </w:tabs>
      <w:ind w:left="0" w:right="0" w:hanging="0"/>
    </w:pPr>
    <w:rPr/>
  </w:style>
  <w:style w:type="paragraph" w:styleId="102">
    <w:name w:val="Указатель пользователя 10"/>
    <w:basedOn w:val="Style33"/>
    <w:qFormat/>
    <w:pPr>
      <w:tabs>
        <w:tab w:val="clear" w:pos="709"/>
        <w:tab w:val="right" w:pos="7092" w:leader="dot"/>
      </w:tabs>
      <w:ind w:left="0" w:right="0" w:hanging="0"/>
    </w:pPr>
    <w:rPr/>
  </w:style>
  <w:style w:type="paragraph" w:styleId="Style50">
    <w:name w:val="Колонтитул"/>
    <w:basedOn w:val="Normal"/>
    <w:qFormat/>
    <w:pPr>
      <w:tabs>
        <w:tab w:val="clear" w:pos="709"/>
        <w:tab w:val="center" w:pos="4818" w:leader="none"/>
        <w:tab w:val="right" w:pos="9638" w:leader="none"/>
      </w:tabs>
    </w:pPr>
    <w:rPr/>
  </w:style>
  <w:style w:type="paragraph" w:styleId="Style51">
    <w:name w:val="Header"/>
    <w:basedOn w:val="Normal"/>
    <w:pPr>
      <w:tabs>
        <w:tab w:val="clear" w:pos="709"/>
        <w:tab w:val="center" w:pos="4818" w:leader="none"/>
        <w:tab w:val="right" w:pos="9638" w:leader="none"/>
      </w:tabs>
      <w:jc w:val="center"/>
    </w:pPr>
    <w:rPr/>
  </w:style>
  <w:style w:type="paragraph" w:styleId="Style52">
    <w:name w:val="Верхний колонтитул слева"/>
    <w:basedOn w:val="Normal"/>
    <w:qFormat/>
    <w:pPr>
      <w:tabs>
        <w:tab w:val="clear" w:pos="709"/>
        <w:tab w:val="center" w:pos="4818" w:leader="none"/>
        <w:tab w:val="right" w:pos="9638" w:leader="none"/>
      </w:tabs>
      <w:jc w:val="left"/>
    </w:pPr>
    <w:rPr/>
  </w:style>
  <w:style w:type="paragraph" w:styleId="Style53">
    <w:name w:val="Верхний колонтитул справа"/>
    <w:basedOn w:val="Normal"/>
    <w:qFormat/>
    <w:pPr>
      <w:tabs>
        <w:tab w:val="clear" w:pos="709"/>
        <w:tab w:val="center" w:pos="4818" w:leader="none"/>
        <w:tab w:val="right" w:pos="9638" w:leader="none"/>
      </w:tabs>
      <w:jc w:val="right"/>
    </w:pPr>
    <w:rPr/>
  </w:style>
  <w:style w:type="paragraph" w:styleId="Style54">
    <w:name w:val="Footer"/>
    <w:basedOn w:val="Normal"/>
    <w:pPr>
      <w:tabs>
        <w:tab w:val="clear" w:pos="709"/>
        <w:tab w:val="center" w:pos="4818" w:leader="none"/>
        <w:tab w:val="right" w:pos="9638" w:leader="none"/>
      </w:tabs>
      <w:jc w:val="center"/>
    </w:pPr>
    <w:rPr/>
  </w:style>
  <w:style w:type="paragraph" w:styleId="Style55">
    <w:name w:val="Нижний колонтитул слева"/>
    <w:basedOn w:val="Normal"/>
    <w:qFormat/>
    <w:pPr>
      <w:tabs>
        <w:tab w:val="clear" w:pos="709"/>
        <w:tab w:val="center" w:pos="4818" w:leader="none"/>
        <w:tab w:val="right" w:pos="9638" w:leader="none"/>
      </w:tabs>
      <w:jc w:val="left"/>
    </w:pPr>
    <w:rPr/>
  </w:style>
  <w:style w:type="paragraph" w:styleId="Style56">
    <w:name w:val="Нижний колонтитул справа"/>
    <w:basedOn w:val="Normal"/>
    <w:qFormat/>
    <w:pPr>
      <w:tabs>
        <w:tab w:val="clear" w:pos="709"/>
        <w:tab w:val="center" w:pos="4818" w:leader="none"/>
        <w:tab w:val="right" w:pos="9638" w:leader="none"/>
      </w:tabs>
      <w:jc w:val="right"/>
    </w:pPr>
    <w:rPr/>
  </w:style>
  <w:style w:type="paragraph" w:styleId="Style57">
    <w:name w:val="Содержимое таблицы"/>
    <w:basedOn w:val="Normal"/>
    <w:qFormat/>
    <w:pPr/>
    <w:rPr/>
  </w:style>
  <w:style w:type="paragraph" w:styleId="Style58">
    <w:name w:val="Заголовок таблицы"/>
    <w:basedOn w:val="Style57"/>
    <w:qFormat/>
    <w:pPr>
      <w:jc w:val="center"/>
    </w:pPr>
    <w:rPr>
      <w:b/>
    </w:rPr>
  </w:style>
  <w:style w:type="paragraph" w:styleId="Style59">
    <w:name w:val="Иллюстрация"/>
    <w:basedOn w:val="Style32"/>
    <w:qFormat/>
    <w:pPr/>
    <w:rPr/>
  </w:style>
  <w:style w:type="paragraph" w:styleId="Style60">
    <w:name w:val="Таблица"/>
    <w:basedOn w:val="Style32"/>
    <w:qFormat/>
    <w:pPr/>
    <w:rPr/>
  </w:style>
  <w:style w:type="paragraph" w:styleId="Style61">
    <w:name w:val="Текст"/>
    <w:basedOn w:val="Style32"/>
    <w:qFormat/>
    <w:pPr/>
    <w:rPr/>
  </w:style>
  <w:style w:type="paragraph" w:styleId="Style62">
    <w:name w:val="Содержимое врезки"/>
    <w:basedOn w:val="Normal"/>
    <w:qFormat/>
    <w:pPr/>
    <w:rPr/>
  </w:style>
  <w:style w:type="paragraph" w:styleId="Style63">
    <w:name w:val="Envelope Address"/>
    <w:basedOn w:val="Normal"/>
    <w:pPr>
      <w:spacing w:before="0" w:after="0"/>
    </w:pPr>
    <w:rPr/>
  </w:style>
  <w:style w:type="paragraph" w:styleId="Style64">
    <w:name w:val="Envelope Return"/>
    <w:basedOn w:val="Normal"/>
    <w:pPr>
      <w:spacing w:before="0" w:after="0"/>
    </w:pPr>
    <w:rPr/>
  </w:style>
  <w:style w:type="paragraph" w:styleId="TableofFigures1">
    <w:name w:val="Table of Figures"/>
    <w:basedOn w:val="Style32"/>
    <w:qFormat/>
    <w:pPr/>
    <w:rPr/>
  </w:style>
  <w:style w:type="paragraph" w:styleId="Style65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</w:rPr>
  </w:style>
  <w:style w:type="paragraph" w:styleId="Style66">
    <w:name w:val="Горизонтальная линия"/>
    <w:basedOn w:val="Normal"/>
    <w:qFormat/>
    <w:pPr>
      <w:pBdr>
        <w:bottom w:val="single" w:sz="8" w:space="0" w:color="000000"/>
      </w:pBdr>
      <w:spacing w:before="0" w:after="0"/>
    </w:pPr>
    <w:rPr>
      <w:sz w:val="4"/>
    </w:rPr>
  </w:style>
  <w:style w:type="paragraph" w:styleId="Style67">
    <w:name w:val="Содержимое списка"/>
    <w:basedOn w:val="Normal"/>
    <w:qFormat/>
    <w:pPr>
      <w:ind w:left="0" w:right="0" w:hanging="0"/>
    </w:pPr>
    <w:rPr/>
  </w:style>
  <w:style w:type="paragraph" w:styleId="Style68">
    <w:name w:val="Заголовок списка"/>
    <w:basedOn w:val="Normal"/>
    <w:qFormat/>
    <w:pPr>
      <w:ind w:left="0" w:right="0" w:hanging="0"/>
    </w:pPr>
    <w:rPr/>
  </w:style>
  <w:style w:type="paragraph" w:styleId="Style69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0">
    <w:name w:val="Исполнитель документа"/>
    <w:basedOn w:val="Normal"/>
    <w:qFormat/>
    <w:pPr>
      <w:jc w:val="left"/>
    </w:pPr>
    <w:rPr>
      <w:sz w:val="24"/>
    </w:rPr>
  </w:style>
  <w:style w:type="paragraph" w:styleId="Style71">
    <w:name w:val="Заголовок списка иллюстраций"/>
    <w:basedOn w:val="Style29"/>
    <w:qFormat/>
    <w:pPr>
      <w:ind w:left="0" w:right="0" w:hanging="0"/>
      <w:jc w:val="center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LibreOffice/7.5.6.2$Linux_X86_64 LibreOffice_project/50$Build-2</Application>
  <AppVersion>15.0000</AppVersion>
  <Pages>1</Pages>
  <Words>183</Words>
  <Characters>1134</Characters>
  <CharactersWithSpaces>1319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2025-01-22T12:55:54Z</dcterms:created>
  <dc:creator/>
  <dc:description/>
  <dc:language>ru-RU</dc:language>
  <cp:lastModifiedBy/>
  <dcterms:modified xsi:type="dcterms:W3CDTF">2025-01-23T11:08:54Z</dcterms:modified>
  <cp:revision>3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