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16508E" w:rsidP="00165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62731877"/>
      <w:bookmarkEnd w:id="0"/>
      <w:r>
        <w:rPr>
          <w:noProof/>
          <w:lang w:eastAsia="ru-RU"/>
        </w:rPr>
        <w:drawing>
          <wp:inline distT="0" distB="0" distL="0" distR="0" wp14:anchorId="41C640D6" wp14:editId="6DB2331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A" w:rsidRPr="0016508E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711">
        <w:rPr>
          <w:rFonts w:ascii="Times New Roman" w:eastAsia="Times New Roman" w:hAnsi="Times New Roman" w:cs="Times New Roman"/>
          <w:sz w:val="28"/>
          <w:szCs w:val="28"/>
          <w:lang w:eastAsia="ru-RU"/>
        </w:rPr>
        <w:t>26.08</w:t>
      </w:r>
      <w:r w:rsidR="007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50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399</w:t>
      </w:r>
      <w:r w:rsidR="005A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bookmarkStart w:id="1" w:name="_GoBack"/>
      <w:bookmarkEnd w:id="1"/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EB3" w:rsidRPr="00933E9A" w:rsidRDefault="00CC5EB3" w:rsidP="00CC5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</w:t>
      </w:r>
      <w:r w:rsidRPr="00933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Приволжского городского поселения 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«</w:t>
      </w:r>
      <w:r w:rsidRPr="00933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                          Приволжского городского поселения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22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4</w:t>
      </w:r>
      <w:r w:rsidRPr="00933E9A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годы»</w:t>
      </w:r>
    </w:p>
    <w:p w:rsidR="00CC5EB3" w:rsidRPr="00933E9A" w:rsidRDefault="00CC5EB3" w:rsidP="00CC5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3" w:rsidRPr="00933E9A" w:rsidRDefault="00CC5EB3" w:rsidP="00CC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933E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решением Совета Приволжского городского поселения от 28.11.2012  № 67                     «Об утверждении Положения о бюджетном процессе  в Приволжском городском поселении»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Приволжского муниципального района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04.04.2016 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EB3" w:rsidRPr="00933E9A" w:rsidRDefault="00CC5EB3" w:rsidP="00CC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EB3" w:rsidRPr="006537AB" w:rsidRDefault="00CC5EB3" w:rsidP="00CC5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AB">
        <w:rPr>
          <w:rFonts w:ascii="Times New Roman" w:hAnsi="Times New Roman" w:cs="Times New Roman"/>
          <w:color w:val="000000"/>
          <w:sz w:val="28"/>
          <w:szCs w:val="28"/>
        </w:rPr>
        <w:t>1. Утвердить муниципальную программу Приволжского городского поселения «Формирование современной городской среды на территории Приволжского городского поселения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годы» (прилагается). </w:t>
      </w:r>
    </w:p>
    <w:p w:rsidR="00CC5EB3" w:rsidRPr="006537AB" w:rsidRDefault="00CC5EB3" w:rsidP="00CC5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Приволжского 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.08.20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401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-п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5EB3" w:rsidRPr="006537AB" w:rsidRDefault="00CC5EB3" w:rsidP="00CC5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CC5EB3" w:rsidRPr="006537AB" w:rsidRDefault="00CC5EB3" w:rsidP="00CC5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исполнения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лавы администрации Приволжского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В.Г.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Нагацкого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5EB3" w:rsidRPr="00933E9A" w:rsidRDefault="00CC5EB3" w:rsidP="00CC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остановление вступает в силу с 01.01.20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5EB3" w:rsidRDefault="00CC5EB3" w:rsidP="00CC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3" w:rsidRDefault="00CC5EB3" w:rsidP="00CC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3" w:rsidRDefault="00CC5EB3" w:rsidP="00CC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3" w:rsidRPr="00933E9A" w:rsidRDefault="00CC5EB3" w:rsidP="00CC5E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CC5EB3" w:rsidRPr="00E74CEB" w:rsidRDefault="00CC5EB3" w:rsidP="00CC5E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И.В. Мельникова</w:t>
      </w:r>
    </w:p>
    <w:p w:rsidR="00CC5EB3" w:rsidRDefault="00CC5EB3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CC5EB3" w:rsidRDefault="00CC5EB3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903A4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D8350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CC5EB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</w:t>
      </w:r>
      <w:r w:rsidR="007E2CD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16508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245DA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№</w:t>
      </w:r>
      <w:r w:rsidR="00AB73A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CC5EB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</w:t>
      </w:r>
      <w:r w:rsidR="00D8350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CC5EB3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94"/>
        <w:gridCol w:w="1987"/>
        <w:gridCol w:w="1701"/>
        <w:gridCol w:w="1530"/>
      </w:tblGrid>
      <w:tr w:rsidR="00BC2F2D" w:rsidRPr="00BC2F2D" w:rsidTr="000F595A">
        <w:trPr>
          <w:trHeight w:val="844"/>
        </w:trPr>
        <w:tc>
          <w:tcPr>
            <w:tcW w:w="2235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7512" w:type="dxa"/>
            <w:gridSpan w:val="4"/>
          </w:tcPr>
          <w:p w:rsidR="00BC2F2D" w:rsidRPr="00BC2F2D" w:rsidRDefault="00BC2F2D" w:rsidP="003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CC5E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CC5EB3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F595A">
        <w:trPr>
          <w:trHeight w:val="669"/>
        </w:trPr>
        <w:tc>
          <w:tcPr>
            <w:tcW w:w="2235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512" w:type="dxa"/>
            <w:gridSpan w:val="4"/>
          </w:tcPr>
          <w:p w:rsidR="00224482" w:rsidRPr="00BC2F2D" w:rsidRDefault="00224482" w:rsidP="003F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0F595A">
        <w:tc>
          <w:tcPr>
            <w:tcW w:w="2235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7512" w:type="dxa"/>
            <w:gridSpan w:val="4"/>
          </w:tcPr>
          <w:p w:rsidR="00BC2F2D" w:rsidRPr="00BC2F2D" w:rsidRDefault="00CB3040" w:rsidP="003F1AB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F595A">
        <w:tc>
          <w:tcPr>
            <w:tcW w:w="2235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proofErr w:type="spellEnd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7512" w:type="dxa"/>
            <w:gridSpan w:val="4"/>
          </w:tcPr>
          <w:p w:rsidR="00BC2F2D" w:rsidRPr="00BC2F2D" w:rsidRDefault="00575ED8" w:rsidP="003F1AB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администрации Приволжского муниципального района</w:t>
            </w:r>
          </w:p>
        </w:tc>
      </w:tr>
      <w:tr w:rsidR="00BC2F2D" w:rsidRPr="00BC2F2D" w:rsidTr="000F595A">
        <w:trPr>
          <w:trHeight w:val="1054"/>
        </w:trPr>
        <w:tc>
          <w:tcPr>
            <w:tcW w:w="2235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</w:p>
        </w:tc>
        <w:tc>
          <w:tcPr>
            <w:tcW w:w="7512" w:type="dxa"/>
            <w:gridSpan w:val="4"/>
          </w:tcPr>
          <w:p w:rsidR="00BC2F2D" w:rsidRDefault="00D807B6" w:rsidP="0084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  <w:p w:rsidR="004A2B7B" w:rsidRPr="00BC2F2D" w:rsidRDefault="004A2B7B" w:rsidP="0084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C2F2D" w:rsidRPr="00BC2F2D" w:rsidTr="00EF5A15">
        <w:trPr>
          <w:trHeight w:val="132"/>
        </w:trPr>
        <w:tc>
          <w:tcPr>
            <w:tcW w:w="2235" w:type="dxa"/>
          </w:tcPr>
          <w:p w:rsidR="00BC2F2D" w:rsidRPr="00224482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</w:t>
            </w:r>
            <w:r w:rsidR="0022448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ы</w:t>
            </w:r>
            <w:proofErr w:type="spellEnd"/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7512" w:type="dxa"/>
            <w:gridSpan w:val="4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E3E26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Обеспечение  наилучших условий и качества жизни жителей  города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4A2B7B" w:rsidRPr="00BC2F2D" w:rsidRDefault="004A2B7B" w:rsidP="00CC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F1AB8" w:rsidRPr="00BC2F2D" w:rsidTr="000F595A">
        <w:trPr>
          <w:trHeight w:val="324"/>
        </w:trPr>
        <w:tc>
          <w:tcPr>
            <w:tcW w:w="2235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5218" w:type="dxa"/>
            <w:gridSpan w:val="3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CC5EB3" w:rsidRPr="00BC2F2D" w:rsidTr="00CC5EB3">
        <w:trPr>
          <w:trHeight w:val="1050"/>
        </w:trPr>
        <w:tc>
          <w:tcPr>
            <w:tcW w:w="2235" w:type="dxa"/>
            <w:vMerge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vMerge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987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30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</w:tr>
      <w:tr w:rsidR="00CC5EB3" w:rsidRPr="00BC2F2D" w:rsidTr="00CC5EB3">
        <w:trPr>
          <w:trHeight w:val="1140"/>
        </w:trPr>
        <w:tc>
          <w:tcPr>
            <w:tcW w:w="2235" w:type="dxa"/>
            <w:vMerge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6D7965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987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30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C5EB3" w:rsidRPr="00BC2F2D" w:rsidTr="00CC5EB3">
        <w:trPr>
          <w:trHeight w:val="1328"/>
        </w:trPr>
        <w:tc>
          <w:tcPr>
            <w:tcW w:w="2235" w:type="dxa"/>
            <w:vMerge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3" w:rsidRPr="00BC2F2D" w:rsidRDefault="00CC5EB3" w:rsidP="003F1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987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30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C5EB3" w:rsidRPr="00BC2F2D" w:rsidTr="00CC5EB3">
        <w:trPr>
          <w:trHeight w:val="753"/>
        </w:trPr>
        <w:tc>
          <w:tcPr>
            <w:tcW w:w="2235" w:type="dxa"/>
            <w:vMerge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3" w:rsidRPr="00BC2F2D" w:rsidRDefault="00CC5EB3" w:rsidP="003F1A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987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30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C5EB3" w:rsidRPr="00BC2F2D" w:rsidTr="00CC5EB3">
        <w:trPr>
          <w:trHeight w:val="550"/>
        </w:trPr>
        <w:tc>
          <w:tcPr>
            <w:tcW w:w="2235" w:type="dxa"/>
            <w:vMerge/>
          </w:tcPr>
          <w:p w:rsidR="00CC5EB3" w:rsidRPr="00BC2F2D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3" w:rsidRPr="00BC2F2D" w:rsidRDefault="00CC5EB3" w:rsidP="003F1A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987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30" w:type="dxa"/>
          </w:tcPr>
          <w:p w:rsidR="00CC5EB3" w:rsidRPr="003F1AB8" w:rsidRDefault="00CC5EB3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proofErr w:type="spellStart"/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  <w:proofErr w:type="spellEnd"/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надлежащем уровне. Обрезка деревьев и 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оборудования. Все вместе это создает не обустроенный внешний вид. 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   территорий 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564906" w:rsidRDefault="001D2560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населения.</w:t>
      </w:r>
    </w:p>
    <w:p w:rsidR="009C403D" w:rsidRDefault="001D2560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EF5A15" w:rsidRPr="009C403D" w:rsidRDefault="00EF5A15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10773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67"/>
        <w:gridCol w:w="708"/>
        <w:gridCol w:w="850"/>
        <w:gridCol w:w="850"/>
        <w:gridCol w:w="851"/>
        <w:gridCol w:w="850"/>
        <w:gridCol w:w="851"/>
        <w:gridCol w:w="709"/>
        <w:gridCol w:w="709"/>
      </w:tblGrid>
      <w:tr w:rsidR="009C403D" w:rsidRPr="006D4BB7" w:rsidTr="009C403D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 xml:space="preserve">Ед. </w:t>
            </w:r>
            <w:r w:rsidRPr="006D4BB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2017</w:t>
            </w: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2018</w:t>
            </w: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2019</w:t>
            </w:r>
          </w:p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2020</w:t>
            </w:r>
          </w:p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21</w:t>
            </w: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22</w:t>
            </w:r>
          </w:p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23</w:t>
            </w:r>
          </w:p>
          <w:p w:rsidR="009C403D" w:rsidRDefault="009C403D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24</w:t>
            </w:r>
          </w:p>
          <w:p w:rsidR="009C403D" w:rsidRDefault="009C403D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план</w:t>
            </w:r>
          </w:p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9C403D" w:rsidRPr="006D4BB7" w:rsidTr="009C403D">
        <w:trPr>
          <w:trHeight w:hRule="exact"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 дворовых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403D" w:rsidRPr="008867B0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8867B0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9C403D" w:rsidRPr="006D4BB7" w:rsidTr="009C403D">
        <w:trPr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403D" w:rsidRPr="006D4BB7" w:rsidRDefault="009C403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проездов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Pr="008867B0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Pr="008867B0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403D" w:rsidRPr="006D4BB7" w:rsidTr="009C403D">
        <w:trPr>
          <w:trHeight w:val="6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403D" w:rsidRPr="006D4BB7" w:rsidTr="009C403D">
        <w:trPr>
          <w:trHeight w:hRule="exact"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9C403D" w:rsidRPr="006D4BB7" w:rsidRDefault="009C403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9C403D" w:rsidRPr="006D4BB7" w:rsidRDefault="009C403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9C403D" w:rsidRDefault="009C403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C403D" w:rsidRDefault="009C403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C403D" w:rsidRDefault="009C403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C403D" w:rsidRPr="005F6792" w:rsidRDefault="009C403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6D4BB7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03D" w:rsidRPr="008867B0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3D" w:rsidRPr="008867B0" w:rsidRDefault="009C403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F5A15" w:rsidRDefault="00EF5A15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Обеспечение совершенствования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bookmarkEnd w:id="2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lastRenderedPageBreak/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Здоровье граждан путем создания зеленых, оздоровительных и спортивных зон.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21B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6A7A39" w:rsidRDefault="006A7A39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f4"/>
        <w:tblW w:w="0" w:type="auto"/>
        <w:tblInd w:w="-431" w:type="dxa"/>
        <w:tblLook w:val="04A0" w:firstRow="1" w:lastRow="0" w:firstColumn="1" w:lastColumn="0" w:noHBand="0" w:noVBand="1"/>
      </w:tblPr>
      <w:tblGrid>
        <w:gridCol w:w="458"/>
        <w:gridCol w:w="2113"/>
        <w:gridCol w:w="690"/>
        <w:gridCol w:w="744"/>
        <w:gridCol w:w="745"/>
        <w:gridCol w:w="745"/>
        <w:gridCol w:w="968"/>
        <w:gridCol w:w="969"/>
        <w:gridCol w:w="970"/>
        <w:gridCol w:w="970"/>
        <w:gridCol w:w="970"/>
      </w:tblGrid>
      <w:tr w:rsidR="002B721B" w:rsidTr="009C403D">
        <w:tc>
          <w:tcPr>
            <w:tcW w:w="458" w:type="dxa"/>
            <w:vMerge w:val="restart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bookmarkStart w:id="3" w:name="_Hlk80092894"/>
            <w:bookmarkStart w:id="4" w:name="_Hlk48293410"/>
            <w:r w:rsidRPr="006D4B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13" w:type="dxa"/>
            <w:vMerge w:val="restart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2"/>
                <w:sz w:val="24"/>
                <w:szCs w:val="24"/>
              </w:rPr>
              <w:t xml:space="preserve">Наименование показателя </w:t>
            </w:r>
            <w:r w:rsidRPr="006D4BB7">
              <w:rPr>
                <w:b/>
                <w:bCs/>
                <w:sz w:val="24"/>
                <w:szCs w:val="24"/>
              </w:rPr>
              <w:t>(индикатора)</w:t>
            </w:r>
          </w:p>
        </w:tc>
        <w:tc>
          <w:tcPr>
            <w:tcW w:w="690" w:type="dxa"/>
            <w:vMerge w:val="restart"/>
          </w:tcPr>
          <w:p w:rsidR="002B721B" w:rsidRDefault="002B721B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7081" w:type="dxa"/>
            <w:gridSpan w:val="8"/>
          </w:tcPr>
          <w:p w:rsidR="002B721B" w:rsidRPr="002B721B" w:rsidRDefault="002B721B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D4BB7">
              <w:rPr>
                <w:b/>
                <w:bCs/>
                <w:spacing w:val="-1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нарастающим итогом</w:t>
            </w:r>
          </w:p>
        </w:tc>
      </w:tr>
      <w:tr w:rsidR="009C403D" w:rsidTr="009C403D">
        <w:trPr>
          <w:trHeight w:val="737"/>
        </w:trPr>
        <w:tc>
          <w:tcPr>
            <w:tcW w:w="458" w:type="dxa"/>
            <w:vMerge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744" w:type="dxa"/>
          </w:tcPr>
          <w:p w:rsidR="009C403D" w:rsidRP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9C403D">
              <w:rPr>
                <w:b/>
                <w:bCs/>
                <w:spacing w:val="-6"/>
                <w:sz w:val="24"/>
                <w:szCs w:val="24"/>
              </w:rPr>
              <w:t>2017</w:t>
            </w:r>
          </w:p>
          <w:p w:rsidR="009C403D" w:rsidRP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9C403D"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745" w:type="dxa"/>
          </w:tcPr>
          <w:p w:rsid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2018</w:t>
            </w:r>
          </w:p>
          <w:p w:rsidR="009C403D" w:rsidRP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745" w:type="dxa"/>
          </w:tcPr>
          <w:p w:rsid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2019</w:t>
            </w:r>
          </w:p>
          <w:p w:rsidR="009C403D" w:rsidRP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968" w:type="dxa"/>
          </w:tcPr>
          <w:p w:rsid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2020</w:t>
            </w:r>
          </w:p>
          <w:p w:rsid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969" w:type="dxa"/>
          </w:tcPr>
          <w:p w:rsid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6D4BB7">
              <w:rPr>
                <w:b/>
                <w:bCs/>
                <w:spacing w:val="-6"/>
                <w:sz w:val="24"/>
                <w:szCs w:val="24"/>
              </w:rPr>
              <w:t>20</w:t>
            </w:r>
            <w:r w:rsidRPr="003F75F6">
              <w:rPr>
                <w:b/>
                <w:bCs/>
                <w:spacing w:val="-6"/>
                <w:sz w:val="24"/>
                <w:szCs w:val="24"/>
              </w:rPr>
              <w:t>21</w:t>
            </w:r>
          </w:p>
          <w:p w:rsid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970" w:type="dxa"/>
          </w:tcPr>
          <w:p w:rsid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4"/>
                <w:szCs w:val="24"/>
              </w:rPr>
            </w:pPr>
            <w:r w:rsidRPr="006D4BB7">
              <w:rPr>
                <w:b/>
                <w:bCs/>
                <w:sz w:val="24"/>
                <w:szCs w:val="24"/>
              </w:rPr>
              <w:t>20</w:t>
            </w:r>
            <w:r w:rsidRPr="003F75F6">
              <w:rPr>
                <w:b/>
                <w:bCs/>
                <w:sz w:val="24"/>
                <w:szCs w:val="24"/>
              </w:rPr>
              <w:t>22</w:t>
            </w:r>
          </w:p>
          <w:p w:rsid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план</w:t>
            </w:r>
          </w:p>
        </w:tc>
        <w:tc>
          <w:tcPr>
            <w:tcW w:w="970" w:type="dxa"/>
          </w:tcPr>
          <w:p w:rsid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 w:rsidRPr="006D4BB7">
              <w:rPr>
                <w:b/>
                <w:bCs/>
                <w:spacing w:val="-14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14"/>
                <w:sz w:val="24"/>
                <w:szCs w:val="24"/>
              </w:rPr>
              <w:t>3</w:t>
            </w:r>
          </w:p>
          <w:p w:rsid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план</w:t>
            </w:r>
          </w:p>
        </w:tc>
        <w:tc>
          <w:tcPr>
            <w:tcW w:w="970" w:type="dxa"/>
          </w:tcPr>
          <w:p w:rsid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6D4BB7">
              <w:rPr>
                <w:b/>
                <w:bCs/>
                <w:spacing w:val="-7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7"/>
                <w:sz w:val="24"/>
                <w:szCs w:val="24"/>
              </w:rPr>
              <w:t>4</w:t>
            </w:r>
          </w:p>
          <w:p w:rsid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план</w:t>
            </w:r>
          </w:p>
        </w:tc>
      </w:tr>
      <w:tr w:rsidR="009C403D" w:rsidTr="009C403D">
        <w:tc>
          <w:tcPr>
            <w:tcW w:w="458" w:type="dxa"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69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744" w:type="dxa"/>
          </w:tcPr>
          <w:p w:rsidR="009C403D" w:rsidRP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</w:tcPr>
          <w:p w:rsidR="009C403D" w:rsidRP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9C403D" w:rsidRP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8</w:t>
            </w:r>
          </w:p>
        </w:tc>
        <w:tc>
          <w:tcPr>
            <w:tcW w:w="968" w:type="dxa"/>
          </w:tcPr>
          <w:p w:rsidR="009C403D" w:rsidRPr="009C403D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11</w:t>
            </w:r>
          </w:p>
        </w:tc>
        <w:tc>
          <w:tcPr>
            <w:tcW w:w="969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</w:t>
            </w:r>
          </w:p>
        </w:tc>
        <w:tc>
          <w:tcPr>
            <w:tcW w:w="97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7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9C403D" w:rsidTr="009C403D">
        <w:trPr>
          <w:trHeight w:val="1718"/>
        </w:trPr>
        <w:tc>
          <w:tcPr>
            <w:tcW w:w="458" w:type="dxa"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69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44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3,09</w:t>
            </w:r>
          </w:p>
        </w:tc>
        <w:tc>
          <w:tcPr>
            <w:tcW w:w="745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7,22</w:t>
            </w:r>
          </w:p>
        </w:tc>
        <w:tc>
          <w:tcPr>
            <w:tcW w:w="745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8,25</w:t>
            </w:r>
          </w:p>
        </w:tc>
        <w:tc>
          <w:tcPr>
            <w:tcW w:w="968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11,34</w:t>
            </w:r>
          </w:p>
        </w:tc>
        <w:tc>
          <w:tcPr>
            <w:tcW w:w="969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14,43</w:t>
            </w:r>
          </w:p>
        </w:tc>
        <w:tc>
          <w:tcPr>
            <w:tcW w:w="97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0,62</w:t>
            </w:r>
          </w:p>
        </w:tc>
        <w:tc>
          <w:tcPr>
            <w:tcW w:w="97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5,77</w:t>
            </w:r>
          </w:p>
        </w:tc>
        <w:tc>
          <w:tcPr>
            <w:tcW w:w="97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0,93</w:t>
            </w:r>
          </w:p>
        </w:tc>
      </w:tr>
      <w:bookmarkEnd w:id="3"/>
      <w:tr w:rsidR="009C403D" w:rsidTr="009C403D">
        <w:tc>
          <w:tcPr>
            <w:tcW w:w="458" w:type="dxa"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3.</w:t>
            </w:r>
          </w:p>
        </w:tc>
        <w:tc>
          <w:tcPr>
            <w:tcW w:w="2113" w:type="dxa"/>
          </w:tcPr>
          <w:p w:rsidR="009C403D" w:rsidRPr="002B721B" w:rsidRDefault="009C403D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69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744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9C403D" w:rsidRPr="006A7A39" w:rsidRDefault="00AD3AE9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  <w:r w:rsidR="009C403D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97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97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97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  <w:tr w:rsidR="009C403D" w:rsidTr="009C403D">
        <w:tc>
          <w:tcPr>
            <w:tcW w:w="458" w:type="dxa"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4.</w:t>
            </w:r>
          </w:p>
        </w:tc>
        <w:tc>
          <w:tcPr>
            <w:tcW w:w="2113" w:type="dxa"/>
          </w:tcPr>
          <w:p w:rsidR="009C403D" w:rsidRDefault="009C403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общественных   территорий   от </w:t>
            </w:r>
            <w:r w:rsidRPr="006D4BB7">
              <w:rPr>
                <w:sz w:val="24"/>
                <w:szCs w:val="24"/>
              </w:rPr>
              <w:lastRenderedPageBreak/>
              <w:t>общего количества</w:t>
            </w:r>
          </w:p>
        </w:tc>
        <w:tc>
          <w:tcPr>
            <w:tcW w:w="69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44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12,5</w:t>
            </w:r>
          </w:p>
        </w:tc>
        <w:tc>
          <w:tcPr>
            <w:tcW w:w="745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</w:t>
            </w:r>
          </w:p>
        </w:tc>
        <w:tc>
          <w:tcPr>
            <w:tcW w:w="745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37,5</w:t>
            </w:r>
          </w:p>
        </w:tc>
        <w:tc>
          <w:tcPr>
            <w:tcW w:w="968" w:type="dxa"/>
          </w:tcPr>
          <w:p w:rsidR="009C403D" w:rsidRPr="006A7A39" w:rsidRDefault="00AD3AE9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50</w:t>
            </w:r>
          </w:p>
        </w:tc>
        <w:tc>
          <w:tcPr>
            <w:tcW w:w="969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97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87,5</w:t>
            </w:r>
          </w:p>
        </w:tc>
        <w:tc>
          <w:tcPr>
            <w:tcW w:w="97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970" w:type="dxa"/>
          </w:tcPr>
          <w:p w:rsidR="009C403D" w:rsidRPr="006A7A39" w:rsidRDefault="009C403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  <w:bookmarkEnd w:id="4"/>
    </w:tbl>
    <w:p w:rsidR="002B721B" w:rsidRDefault="002B721B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A4E62" w:rsidRPr="00BC2F2D" w:rsidRDefault="00103035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5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10065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348"/>
        <w:gridCol w:w="1984"/>
        <w:gridCol w:w="1622"/>
      </w:tblGrid>
      <w:tr w:rsidR="00C64217" w:rsidRPr="00BC2F2D" w:rsidTr="00C6421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C64217" w:rsidRPr="00BC2F2D" w:rsidRDefault="00C64217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рограммы(подпрограммы)/источник ресурсного обеспечения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C64217" w:rsidRPr="00BC2F2D" w:rsidTr="00C64217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FE3800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FE380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FE3800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FE380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FE3800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FE380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C6421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C6421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C6421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C6421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C6421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C6421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C6421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bookmarkEnd w:id="5"/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6421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6421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F57856" w:rsidRDefault="00BC2F2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2E40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C64217" w:rsidRPr="002E40B4" w:rsidRDefault="00C64217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C64217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2155"/>
        <w:gridCol w:w="1701"/>
        <w:gridCol w:w="1388"/>
      </w:tblGrid>
      <w:tr w:rsidR="00BC2F2D" w:rsidRPr="00BC2F2D" w:rsidTr="00F53781">
        <w:trPr>
          <w:trHeight w:val="413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7536" w:type="dxa"/>
            <w:gridSpan w:val="4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F53781"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7536" w:type="dxa"/>
            <w:gridSpan w:val="4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C64217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F53781">
        <w:trPr>
          <w:trHeight w:val="1054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7536" w:type="dxa"/>
            <w:gridSpan w:val="4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4E3E26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6" w:type="dxa"/>
            <w:gridSpan w:val="4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Pr="00BC2F2D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1055D1" w:rsidRPr="00BC2F2D" w:rsidTr="00F53781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подпрограммы/ источник финансирования</w:t>
            </w:r>
          </w:p>
        </w:tc>
        <w:tc>
          <w:tcPr>
            <w:tcW w:w="5244" w:type="dxa"/>
            <w:gridSpan w:val="3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C64217" w:rsidRPr="00BC2F2D" w:rsidTr="00C64217">
        <w:trPr>
          <w:trHeight w:val="1275"/>
        </w:trPr>
        <w:tc>
          <w:tcPr>
            <w:tcW w:w="2211" w:type="dxa"/>
            <w:vMerge/>
          </w:tcPr>
          <w:p w:rsidR="00C64217" w:rsidRPr="00BC2F2D" w:rsidRDefault="00C64217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C64217" w:rsidRPr="00BC2F2D" w:rsidRDefault="00C64217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155" w:type="dxa"/>
          </w:tcPr>
          <w:p w:rsidR="00C64217" w:rsidRPr="001055D1" w:rsidRDefault="00C64217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C64217" w:rsidRPr="001055D1" w:rsidRDefault="00C64217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88" w:type="dxa"/>
          </w:tcPr>
          <w:p w:rsidR="00C64217" w:rsidRPr="001055D1" w:rsidRDefault="00C64217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</w:tr>
      <w:tr w:rsidR="00C64217" w:rsidRPr="00BC2F2D" w:rsidTr="00C64217">
        <w:trPr>
          <w:trHeight w:val="1425"/>
        </w:trPr>
        <w:tc>
          <w:tcPr>
            <w:tcW w:w="2211" w:type="dxa"/>
            <w:vMerge/>
          </w:tcPr>
          <w:p w:rsidR="00C64217" w:rsidRPr="00BC2F2D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современной городской среды на территории Приволжского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городского поселения»</w:t>
            </w:r>
          </w:p>
        </w:tc>
        <w:tc>
          <w:tcPr>
            <w:tcW w:w="2155" w:type="dxa"/>
          </w:tcPr>
          <w:p w:rsidR="00C64217" w:rsidRPr="000864C8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</w:tcPr>
          <w:p w:rsidR="00C64217" w:rsidRPr="000864C8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8" w:type="dxa"/>
          </w:tcPr>
          <w:p w:rsidR="00C64217" w:rsidRPr="000864C8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C64217">
        <w:trPr>
          <w:trHeight w:val="900"/>
        </w:trPr>
        <w:tc>
          <w:tcPr>
            <w:tcW w:w="2211" w:type="dxa"/>
            <w:vMerge/>
          </w:tcPr>
          <w:p w:rsidR="00C64217" w:rsidRPr="00BC2F2D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2155" w:type="dxa"/>
          </w:tcPr>
          <w:p w:rsidR="00C64217" w:rsidRPr="000864C8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C64217" w:rsidRPr="000864C8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8" w:type="dxa"/>
          </w:tcPr>
          <w:p w:rsidR="00C64217" w:rsidRPr="000864C8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C64217">
        <w:trPr>
          <w:trHeight w:val="537"/>
        </w:trPr>
        <w:tc>
          <w:tcPr>
            <w:tcW w:w="2211" w:type="dxa"/>
            <w:vMerge/>
          </w:tcPr>
          <w:p w:rsidR="00C64217" w:rsidRPr="00BC2F2D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2155" w:type="dxa"/>
          </w:tcPr>
          <w:p w:rsidR="00C64217" w:rsidRPr="000864C8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C64217" w:rsidRPr="000864C8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8" w:type="dxa"/>
          </w:tcPr>
          <w:p w:rsidR="00C64217" w:rsidRPr="000864C8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C64217">
        <w:trPr>
          <w:trHeight w:val="637"/>
        </w:trPr>
        <w:tc>
          <w:tcPr>
            <w:tcW w:w="2211" w:type="dxa"/>
            <w:vMerge/>
          </w:tcPr>
          <w:p w:rsidR="00C64217" w:rsidRPr="00BC2F2D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2155" w:type="dxa"/>
          </w:tcPr>
          <w:p w:rsidR="00C64217" w:rsidRPr="00F53781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C64217" w:rsidRPr="00F53781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8" w:type="dxa"/>
          </w:tcPr>
          <w:p w:rsidR="00C64217" w:rsidRPr="00F53781" w:rsidRDefault="00C64217" w:rsidP="00FE38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подпрограммы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</w:t>
      </w:r>
      <w:r w:rsidR="004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общественные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Обеспечение совершенствования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Минимальный перечень работ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 благоустройству дворовых территорий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116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благоустройству дворовых территорий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</w:t>
      </w:r>
      <w:r w:rsidRPr="005C0B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5C0BE8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ливнеприемников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C64217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4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2E40B4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57360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98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2126"/>
        <w:gridCol w:w="2127"/>
        <w:gridCol w:w="1559"/>
      </w:tblGrid>
      <w:tr w:rsidR="00C64217" w:rsidRPr="00BC2F2D" w:rsidTr="00C64217">
        <w:tc>
          <w:tcPr>
            <w:tcW w:w="4049" w:type="dxa"/>
          </w:tcPr>
          <w:p w:rsidR="00C64217" w:rsidRPr="00BC2F2D" w:rsidRDefault="00C64217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2126" w:type="dxa"/>
          </w:tcPr>
          <w:p w:rsidR="00C64217" w:rsidRPr="00BC2F2D" w:rsidRDefault="00C64217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27" w:type="dxa"/>
          </w:tcPr>
          <w:p w:rsidR="00C64217" w:rsidRPr="00BC2F2D" w:rsidRDefault="00C64217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559" w:type="dxa"/>
          </w:tcPr>
          <w:p w:rsidR="00C64217" w:rsidRPr="00BC2F2D" w:rsidRDefault="00C64217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C64217" w:rsidRPr="00BC2F2D" w:rsidTr="00C64217">
        <w:tc>
          <w:tcPr>
            <w:tcW w:w="4049" w:type="dxa"/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2126" w:type="dxa"/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7" w:type="dxa"/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C64217">
        <w:tc>
          <w:tcPr>
            <w:tcW w:w="4049" w:type="dxa"/>
          </w:tcPr>
          <w:p w:rsidR="00C64217" w:rsidRPr="00BC2F2D" w:rsidRDefault="00C64217" w:rsidP="00FE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2126" w:type="dxa"/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7" w:type="dxa"/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C64217">
        <w:tc>
          <w:tcPr>
            <w:tcW w:w="4049" w:type="dxa"/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2126" w:type="dxa"/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7" w:type="dxa"/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C64217">
        <w:tc>
          <w:tcPr>
            <w:tcW w:w="4049" w:type="dxa"/>
          </w:tcPr>
          <w:p w:rsidR="00C64217" w:rsidRPr="00BC2F2D" w:rsidRDefault="00C64217" w:rsidP="00FE380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2126" w:type="dxa"/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7" w:type="dxa"/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C64217" w:rsidRPr="00BC2F2D" w:rsidRDefault="00C64217" w:rsidP="00FE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C64217" w:rsidRPr="00BC2F2D" w:rsidTr="00E02070">
        <w:trPr>
          <w:trHeight w:val="4100"/>
        </w:trPr>
        <w:tc>
          <w:tcPr>
            <w:tcW w:w="4049" w:type="dxa"/>
          </w:tcPr>
          <w:p w:rsidR="00C64217" w:rsidRDefault="00C64217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C64217" w:rsidRDefault="00C64217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Станционный проезд, д.4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108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7</w:t>
            </w:r>
          </w:p>
          <w:p w:rsidR="00C64217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д. 3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Льнянщиков,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BF2120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Железнодорожная, д. 17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Дружбы, д. 6</w:t>
            </w:r>
          </w:p>
          <w:p w:rsidR="00C64217" w:rsidRPr="00BC2F2D" w:rsidRDefault="00C64217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C64217" w:rsidRPr="00BC2F2D" w:rsidRDefault="00C64217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64217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C64217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</w:p>
          <w:p w:rsidR="00C64217" w:rsidRPr="00BC2F2D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64217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C64217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64217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- территория Святого источника </w:t>
            </w:r>
            <w:r w:rsidRPr="00174AA7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Тихвинской иконы Божией Матери</w:t>
            </w:r>
          </w:p>
          <w:p w:rsidR="00962DAB" w:rsidRDefault="00962DAB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64217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- </w:t>
            </w:r>
            <w:r w:rsidR="0013623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парк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«Текстильщик»</w:t>
            </w:r>
          </w:p>
          <w:p w:rsidR="00C64217" w:rsidRPr="00BC2F2D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64217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</w:p>
          <w:p w:rsidR="00C64217" w:rsidRPr="00BC2F2D" w:rsidRDefault="00C64217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64217" w:rsidRPr="00BC2F2D" w:rsidRDefault="00C64217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Строительный контрол</w:t>
            </w:r>
            <w:r w:rsidR="00E02070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ь</w:t>
            </w:r>
          </w:p>
        </w:tc>
        <w:tc>
          <w:tcPr>
            <w:tcW w:w="2126" w:type="dxa"/>
          </w:tcPr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962DAB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62DAB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62DAB" w:rsidRDefault="00962DAB" w:rsidP="00C6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62DAB" w:rsidRPr="00BC2F2D" w:rsidRDefault="00962DAB" w:rsidP="00C6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7" w:type="dxa"/>
          </w:tcPr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62DAB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62DAB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Pr="00BC2F2D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C64217" w:rsidRPr="00BC2F2D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962DAB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   0,00</w:t>
            </w:r>
          </w:p>
          <w:p w:rsidR="00C64217" w:rsidRDefault="00C64217" w:rsidP="00E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62DAB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962DAB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0,00</w:t>
            </w: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Default="00C64217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64217" w:rsidRPr="00BC2F2D" w:rsidRDefault="00962DA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BC2F2D" w:rsidRPr="00CE23D5" w:rsidRDefault="00BC2F2D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В ходе реализации подпрограммы могут вноситься изменения и дополнения.</w:t>
      </w:r>
    </w:p>
    <w:p w:rsid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962D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1977F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962DA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4E3E26" w:rsidRPr="00BC2F2D" w:rsidRDefault="004E3E2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E02070" w:rsidRPr="00BC2F2D" w:rsidRDefault="00E02070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E02070" w:rsidRDefault="00B2729B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6792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070" w:rsidRDefault="002070C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ff4"/>
        <w:tblW w:w="0" w:type="auto"/>
        <w:tblInd w:w="-431" w:type="dxa"/>
        <w:tblLook w:val="04A0" w:firstRow="1" w:lastRow="0" w:firstColumn="1" w:lastColumn="0" w:noHBand="0" w:noVBand="1"/>
      </w:tblPr>
      <w:tblGrid>
        <w:gridCol w:w="458"/>
        <w:gridCol w:w="2113"/>
        <w:gridCol w:w="690"/>
        <w:gridCol w:w="744"/>
        <w:gridCol w:w="745"/>
        <w:gridCol w:w="745"/>
        <w:gridCol w:w="968"/>
        <w:gridCol w:w="969"/>
        <w:gridCol w:w="970"/>
        <w:gridCol w:w="970"/>
        <w:gridCol w:w="970"/>
      </w:tblGrid>
      <w:tr w:rsidR="00E02070" w:rsidRPr="002B721B" w:rsidTr="0013623D">
        <w:tc>
          <w:tcPr>
            <w:tcW w:w="458" w:type="dxa"/>
            <w:vMerge w:val="restart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13" w:type="dxa"/>
            <w:vMerge w:val="restart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2"/>
                <w:sz w:val="24"/>
                <w:szCs w:val="24"/>
              </w:rPr>
              <w:t xml:space="preserve">Наименование показателя </w:t>
            </w:r>
            <w:r w:rsidRPr="006D4BB7">
              <w:rPr>
                <w:b/>
                <w:bCs/>
                <w:sz w:val="24"/>
                <w:szCs w:val="24"/>
              </w:rPr>
              <w:t>(индикатора)</w:t>
            </w:r>
          </w:p>
        </w:tc>
        <w:tc>
          <w:tcPr>
            <w:tcW w:w="690" w:type="dxa"/>
            <w:vMerge w:val="restart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7081" w:type="dxa"/>
            <w:gridSpan w:val="8"/>
          </w:tcPr>
          <w:p w:rsidR="00E02070" w:rsidRPr="002B721B" w:rsidRDefault="00E02070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D4BB7">
              <w:rPr>
                <w:b/>
                <w:bCs/>
                <w:spacing w:val="-1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нарастающим итогом</w:t>
            </w:r>
          </w:p>
        </w:tc>
      </w:tr>
      <w:tr w:rsidR="00E02070" w:rsidTr="0013623D">
        <w:trPr>
          <w:trHeight w:val="737"/>
        </w:trPr>
        <w:tc>
          <w:tcPr>
            <w:tcW w:w="458" w:type="dxa"/>
            <w:vMerge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744" w:type="dxa"/>
          </w:tcPr>
          <w:p w:rsidR="00E02070" w:rsidRPr="009C403D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9C403D">
              <w:rPr>
                <w:b/>
                <w:bCs/>
                <w:spacing w:val="-6"/>
                <w:sz w:val="24"/>
                <w:szCs w:val="24"/>
              </w:rPr>
              <w:t>2017</w:t>
            </w:r>
          </w:p>
          <w:p w:rsidR="00E02070" w:rsidRPr="009C403D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9C403D"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745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2018</w:t>
            </w:r>
          </w:p>
          <w:p w:rsidR="00E02070" w:rsidRPr="009C403D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745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2019</w:t>
            </w:r>
          </w:p>
          <w:p w:rsidR="00E02070" w:rsidRPr="009C403D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968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2020</w:t>
            </w:r>
          </w:p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969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6D4BB7">
              <w:rPr>
                <w:b/>
                <w:bCs/>
                <w:spacing w:val="-6"/>
                <w:sz w:val="24"/>
                <w:szCs w:val="24"/>
              </w:rPr>
              <w:t>20</w:t>
            </w:r>
            <w:r w:rsidRPr="003F75F6">
              <w:rPr>
                <w:b/>
                <w:bCs/>
                <w:spacing w:val="-6"/>
                <w:sz w:val="24"/>
                <w:szCs w:val="24"/>
              </w:rPr>
              <w:t>21</w:t>
            </w:r>
          </w:p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970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4"/>
                <w:szCs w:val="24"/>
              </w:rPr>
            </w:pPr>
            <w:r w:rsidRPr="006D4BB7">
              <w:rPr>
                <w:b/>
                <w:bCs/>
                <w:sz w:val="24"/>
                <w:szCs w:val="24"/>
              </w:rPr>
              <w:t>20</w:t>
            </w:r>
            <w:r w:rsidRPr="003F75F6">
              <w:rPr>
                <w:b/>
                <w:bCs/>
                <w:sz w:val="24"/>
                <w:szCs w:val="24"/>
              </w:rPr>
              <w:t>22</w:t>
            </w:r>
          </w:p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план</w:t>
            </w:r>
          </w:p>
        </w:tc>
        <w:tc>
          <w:tcPr>
            <w:tcW w:w="970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 w:rsidRPr="006D4BB7">
              <w:rPr>
                <w:b/>
                <w:bCs/>
                <w:spacing w:val="-14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14"/>
                <w:sz w:val="24"/>
                <w:szCs w:val="24"/>
              </w:rPr>
              <w:t>3</w:t>
            </w:r>
          </w:p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план</w:t>
            </w:r>
          </w:p>
        </w:tc>
        <w:tc>
          <w:tcPr>
            <w:tcW w:w="970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6D4BB7">
              <w:rPr>
                <w:b/>
                <w:bCs/>
                <w:spacing w:val="-7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7"/>
                <w:sz w:val="24"/>
                <w:szCs w:val="24"/>
              </w:rPr>
              <w:t>4</w:t>
            </w:r>
          </w:p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план</w:t>
            </w:r>
          </w:p>
        </w:tc>
      </w:tr>
      <w:tr w:rsidR="00E02070" w:rsidRPr="006A7A39" w:rsidTr="0013623D">
        <w:tc>
          <w:tcPr>
            <w:tcW w:w="458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69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744" w:type="dxa"/>
          </w:tcPr>
          <w:p w:rsidR="00E02070" w:rsidRPr="009C403D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</w:tcPr>
          <w:p w:rsidR="00E02070" w:rsidRPr="009C403D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E02070" w:rsidRPr="009C403D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8</w:t>
            </w:r>
          </w:p>
        </w:tc>
        <w:tc>
          <w:tcPr>
            <w:tcW w:w="968" w:type="dxa"/>
          </w:tcPr>
          <w:p w:rsidR="00E02070" w:rsidRPr="009C403D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11</w:t>
            </w:r>
          </w:p>
        </w:tc>
        <w:tc>
          <w:tcPr>
            <w:tcW w:w="969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</w:t>
            </w:r>
          </w:p>
        </w:tc>
        <w:tc>
          <w:tcPr>
            <w:tcW w:w="97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7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E02070" w:rsidRPr="006A7A39" w:rsidTr="0013623D">
        <w:trPr>
          <w:trHeight w:val="1718"/>
        </w:trPr>
        <w:tc>
          <w:tcPr>
            <w:tcW w:w="458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69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44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3,09</w:t>
            </w:r>
          </w:p>
        </w:tc>
        <w:tc>
          <w:tcPr>
            <w:tcW w:w="745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7,22</w:t>
            </w:r>
          </w:p>
        </w:tc>
        <w:tc>
          <w:tcPr>
            <w:tcW w:w="745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8,25</w:t>
            </w:r>
          </w:p>
        </w:tc>
        <w:tc>
          <w:tcPr>
            <w:tcW w:w="968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11,34</w:t>
            </w:r>
          </w:p>
        </w:tc>
        <w:tc>
          <w:tcPr>
            <w:tcW w:w="969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14,43</w:t>
            </w:r>
          </w:p>
        </w:tc>
        <w:tc>
          <w:tcPr>
            <w:tcW w:w="97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0,62</w:t>
            </w:r>
          </w:p>
        </w:tc>
        <w:tc>
          <w:tcPr>
            <w:tcW w:w="97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5,77</w:t>
            </w:r>
          </w:p>
        </w:tc>
        <w:tc>
          <w:tcPr>
            <w:tcW w:w="97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0,93</w:t>
            </w:r>
          </w:p>
        </w:tc>
      </w:tr>
    </w:tbl>
    <w:p w:rsidR="00B23675" w:rsidRDefault="00B23675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D9" w:rsidRPr="00BC2F2D" w:rsidRDefault="00B23675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3. Целевые показатели </w:t>
      </w:r>
      <w:r w:rsidR="005F6792"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 по благоустройству 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 территорий.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ff4"/>
        <w:tblW w:w="0" w:type="auto"/>
        <w:tblInd w:w="-431" w:type="dxa"/>
        <w:tblLook w:val="04A0" w:firstRow="1" w:lastRow="0" w:firstColumn="1" w:lastColumn="0" w:noHBand="0" w:noVBand="1"/>
      </w:tblPr>
      <w:tblGrid>
        <w:gridCol w:w="458"/>
        <w:gridCol w:w="2113"/>
        <w:gridCol w:w="690"/>
        <w:gridCol w:w="744"/>
        <w:gridCol w:w="745"/>
        <w:gridCol w:w="745"/>
        <w:gridCol w:w="968"/>
        <w:gridCol w:w="969"/>
        <w:gridCol w:w="970"/>
        <w:gridCol w:w="970"/>
        <w:gridCol w:w="970"/>
      </w:tblGrid>
      <w:tr w:rsidR="00E02070" w:rsidTr="0013623D">
        <w:tc>
          <w:tcPr>
            <w:tcW w:w="458" w:type="dxa"/>
            <w:vMerge w:val="restart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13" w:type="dxa"/>
            <w:vMerge w:val="restart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pacing w:val="-2"/>
                <w:sz w:val="24"/>
                <w:szCs w:val="24"/>
              </w:rPr>
              <w:t xml:space="preserve">Наименование показателя </w:t>
            </w:r>
            <w:r w:rsidRPr="006D4BB7">
              <w:rPr>
                <w:b/>
                <w:bCs/>
                <w:sz w:val="24"/>
                <w:szCs w:val="24"/>
              </w:rPr>
              <w:t>(индикатора)</w:t>
            </w:r>
          </w:p>
        </w:tc>
        <w:tc>
          <w:tcPr>
            <w:tcW w:w="690" w:type="dxa"/>
            <w:vMerge w:val="restart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7081" w:type="dxa"/>
            <w:gridSpan w:val="8"/>
          </w:tcPr>
          <w:p w:rsidR="00E02070" w:rsidRPr="002B721B" w:rsidRDefault="00E02070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6D4BB7">
              <w:rPr>
                <w:b/>
                <w:bCs/>
                <w:spacing w:val="-1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нарастающим итогом</w:t>
            </w:r>
          </w:p>
        </w:tc>
      </w:tr>
      <w:tr w:rsidR="00E02070" w:rsidTr="0013623D">
        <w:trPr>
          <w:trHeight w:val="737"/>
        </w:trPr>
        <w:tc>
          <w:tcPr>
            <w:tcW w:w="458" w:type="dxa"/>
            <w:vMerge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</w:p>
        </w:tc>
        <w:tc>
          <w:tcPr>
            <w:tcW w:w="744" w:type="dxa"/>
          </w:tcPr>
          <w:p w:rsidR="00E02070" w:rsidRPr="009C403D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9C403D">
              <w:rPr>
                <w:b/>
                <w:bCs/>
                <w:spacing w:val="-6"/>
                <w:sz w:val="24"/>
                <w:szCs w:val="24"/>
              </w:rPr>
              <w:t>2017</w:t>
            </w:r>
          </w:p>
          <w:p w:rsidR="00E02070" w:rsidRPr="009C403D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9C403D"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745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2018</w:t>
            </w:r>
          </w:p>
          <w:p w:rsidR="00E02070" w:rsidRPr="009C403D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745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2019</w:t>
            </w:r>
          </w:p>
          <w:p w:rsidR="00E02070" w:rsidRPr="009C403D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968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2020</w:t>
            </w:r>
          </w:p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969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6D4BB7">
              <w:rPr>
                <w:b/>
                <w:bCs/>
                <w:spacing w:val="-6"/>
                <w:sz w:val="24"/>
                <w:szCs w:val="24"/>
              </w:rPr>
              <w:t>20</w:t>
            </w:r>
            <w:r w:rsidRPr="003F75F6">
              <w:rPr>
                <w:b/>
                <w:bCs/>
                <w:spacing w:val="-6"/>
                <w:sz w:val="24"/>
                <w:szCs w:val="24"/>
              </w:rPr>
              <w:t>21</w:t>
            </w:r>
          </w:p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970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4"/>
                <w:szCs w:val="24"/>
              </w:rPr>
            </w:pPr>
            <w:r w:rsidRPr="006D4BB7">
              <w:rPr>
                <w:b/>
                <w:bCs/>
                <w:sz w:val="24"/>
                <w:szCs w:val="24"/>
              </w:rPr>
              <w:t>20</w:t>
            </w:r>
            <w:r w:rsidRPr="003F75F6">
              <w:rPr>
                <w:b/>
                <w:bCs/>
                <w:sz w:val="24"/>
                <w:szCs w:val="24"/>
              </w:rPr>
              <w:t>22</w:t>
            </w:r>
          </w:p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план</w:t>
            </w:r>
          </w:p>
        </w:tc>
        <w:tc>
          <w:tcPr>
            <w:tcW w:w="970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 w:rsidRPr="006D4BB7">
              <w:rPr>
                <w:b/>
                <w:bCs/>
                <w:spacing w:val="-14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14"/>
                <w:sz w:val="24"/>
                <w:szCs w:val="24"/>
              </w:rPr>
              <w:t>3</w:t>
            </w:r>
          </w:p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план</w:t>
            </w:r>
          </w:p>
        </w:tc>
        <w:tc>
          <w:tcPr>
            <w:tcW w:w="970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6D4BB7">
              <w:rPr>
                <w:b/>
                <w:bCs/>
                <w:spacing w:val="-7"/>
                <w:sz w:val="24"/>
                <w:szCs w:val="24"/>
              </w:rPr>
              <w:t>202</w:t>
            </w:r>
            <w:r w:rsidRPr="003F75F6">
              <w:rPr>
                <w:b/>
                <w:bCs/>
                <w:spacing w:val="-7"/>
                <w:sz w:val="24"/>
                <w:szCs w:val="24"/>
              </w:rPr>
              <w:t>4</w:t>
            </w:r>
          </w:p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план</w:t>
            </w:r>
          </w:p>
        </w:tc>
      </w:tr>
      <w:tr w:rsidR="00E02070" w:rsidTr="0013623D">
        <w:tc>
          <w:tcPr>
            <w:tcW w:w="458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E02070" w:rsidRPr="002B721B" w:rsidRDefault="00E02070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69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744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E02070" w:rsidRPr="006A7A39" w:rsidRDefault="00AD3AE9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  <w:r w:rsidR="00E02070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97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97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97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  <w:tr w:rsidR="00E02070" w:rsidTr="0013623D">
        <w:tc>
          <w:tcPr>
            <w:tcW w:w="458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E02070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69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44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12,5</w:t>
            </w:r>
          </w:p>
        </w:tc>
        <w:tc>
          <w:tcPr>
            <w:tcW w:w="745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</w:t>
            </w:r>
          </w:p>
        </w:tc>
        <w:tc>
          <w:tcPr>
            <w:tcW w:w="745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37,5</w:t>
            </w:r>
          </w:p>
        </w:tc>
        <w:tc>
          <w:tcPr>
            <w:tcW w:w="968" w:type="dxa"/>
          </w:tcPr>
          <w:p w:rsidR="00E02070" w:rsidRPr="006A7A39" w:rsidRDefault="00AD3AE9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50</w:t>
            </w:r>
          </w:p>
        </w:tc>
        <w:tc>
          <w:tcPr>
            <w:tcW w:w="969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97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87,5</w:t>
            </w:r>
          </w:p>
        </w:tc>
        <w:tc>
          <w:tcPr>
            <w:tcW w:w="97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  <w:tc>
          <w:tcPr>
            <w:tcW w:w="970" w:type="dxa"/>
          </w:tcPr>
          <w:p w:rsidR="00E02070" w:rsidRPr="006A7A39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pacing w:val="-1"/>
                <w:sz w:val="28"/>
                <w:szCs w:val="28"/>
              </w:rPr>
              <w:t>0</w:t>
            </w:r>
          </w:p>
        </w:tc>
      </w:tr>
    </w:tbl>
    <w:p w:rsidR="005F6792" w:rsidRDefault="005F679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76C" w:rsidRDefault="005F6792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F57856" w:rsidRPr="00BC2F2D" w:rsidRDefault="00F57856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C2F2D" w:rsidRPr="00BC2F2D" w:rsidTr="00CA3A64">
        <w:trPr>
          <w:trHeight w:val="1550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CA3A64">
              <w:trPr>
                <w:trHeight w:val="1404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8 Марта,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Дзержинского,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Железнодорожная,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Железнодорожная,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17 (ТСЖ "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Льнянщики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Революционная, д. 106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Революционная, д.106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д.108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153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155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36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79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91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Ст. Проезд,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20а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22а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29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21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Шагова, д. 26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Шагова, д. 27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2F2D" w:rsidRPr="00BC2F2D" w:rsidRDefault="00BC2F2D" w:rsidP="00BC2F2D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BC2F2D" w:rsidRP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Pr="00BC2F2D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Общественные территории:</w:t>
            </w:r>
          </w:p>
        </w:tc>
      </w:tr>
      <w:tr w:rsidR="00A541D8" w:rsidTr="004A2B7B">
        <w:trPr>
          <w:trHeight w:val="2354"/>
        </w:trPr>
        <w:tc>
          <w:tcPr>
            <w:tcW w:w="10138" w:type="dxa"/>
            <w:tcBorders>
              <w:bottom w:val="single" w:sz="4" w:space="0" w:color="auto"/>
            </w:tcBorders>
          </w:tcPr>
          <w:p w:rsidR="00BC569F" w:rsidRDefault="00BC569F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</w:p>
          <w:p w:rsidR="00CE23D5" w:rsidRPr="00BC2F2D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- территория Святого источника </w:t>
            </w:r>
            <w:r w:rsidRPr="00174AA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Тихвинской иконы Божией Матери</w:t>
            </w: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A541D8" w:rsidRPr="002070CD" w:rsidRDefault="00CE23D5" w:rsidP="002070CD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- </w:t>
            </w:r>
            <w:r w:rsidR="0013623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парк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«Текстильщик»</w:t>
            </w:r>
          </w:p>
        </w:tc>
      </w:tr>
    </w:tbl>
    <w:p w:rsidR="00666293" w:rsidRDefault="00385D57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      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Приволжском городском поселении правил благоустройства согласно приложению 6.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6" w:name="_Hlk3603544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End w:id="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 приложению 7.</w:t>
      </w:r>
    </w:p>
    <w:p w:rsidR="00962DAB" w:rsidRDefault="00666293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     </w:t>
      </w:r>
    </w:p>
    <w:p w:rsidR="002070CD" w:rsidRDefault="002070CD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393D0A" w:rsidRDefault="00393D0A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194CD9" w:rsidRDefault="00194CD9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F57856" w:rsidRDefault="00F57856" w:rsidP="00502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29"/>
      <w:bookmarkEnd w:id="7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DF59E1" w:rsidRDefault="00666293" w:rsidP="00666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962DAB" w:rsidRPr="00DF59E1" w:rsidRDefault="00962DAB" w:rsidP="00962DA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Par46"/>
      <w:bookmarkEnd w:id="8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C020B8" w:rsidRPr="00DF59E1" w:rsidRDefault="00C020B8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82CD8" w:rsidRDefault="00E82CD8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Default="00666293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BC569F" w:rsidRDefault="00BC569F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F57856" w:rsidRPr="00DF59E1" w:rsidRDefault="00F57856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5977"/>
      </w:tblGrid>
      <w:tr w:rsidR="00DF59E1" w:rsidRPr="00DF59E1" w:rsidTr="00D964E2">
        <w:trPr>
          <w:trHeight w:val="330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D964E2">
        <w:trPr>
          <w:trHeight w:val="264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D964E2">
        <w:trPr>
          <w:trHeight w:val="269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- 770  мм;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- 975  мм.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0031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Установка урн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D964E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214"/>
      </w:tblGrid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ливнеприемников</w:t>
            </w:r>
            <w:proofErr w:type="spellEnd"/>
          </w:p>
        </w:tc>
      </w:tr>
      <w:tr w:rsidR="00DF59E1" w:rsidRPr="00DF59E1" w:rsidTr="00D964E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043" w:type="dxa"/>
        <w:tblInd w:w="93" w:type="dxa"/>
        <w:tblLook w:val="04A0" w:firstRow="1" w:lastRow="0" w:firstColumn="1" w:lastColumn="0" w:noHBand="0" w:noVBand="1"/>
      </w:tblPr>
      <w:tblGrid>
        <w:gridCol w:w="724"/>
        <w:gridCol w:w="4356"/>
        <w:gridCol w:w="1173"/>
        <w:gridCol w:w="2300"/>
        <w:gridCol w:w="1490"/>
      </w:tblGrid>
      <w:tr w:rsidR="00DF59E1" w:rsidRPr="00DF59E1" w:rsidTr="00D964E2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D964E2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D964E2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толщ.5см(с погрузкой и перевозкой на расстоянии до 10км)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D964E2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D964E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грунта с погрузкой на а/самосвал (с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первозкой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до 10км)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D964E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D964E2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D964E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D964E2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D964E2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толщ.5 см (верхний слой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D964E2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а/бетонного  слоя из а/бетона толщ.4 см (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Д)-тротуар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D964E2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D964E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  <w:proofErr w:type="spellEnd"/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D964E2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292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BC569F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с контейнером на бетонном основании  (монтаж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D964E2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Ель(смесь видов семейного происхождения)высотой0,5-1,0м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 блестящий высотой 1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Снежноягодник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Доренбоза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(розовый) – высотой 0,5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германски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Гацания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Нью Дей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D964E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D964E2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04"/>
        <w:gridCol w:w="1292"/>
        <w:gridCol w:w="1560"/>
      </w:tblGrid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D96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417"/>
        <w:gridCol w:w="2268"/>
        <w:gridCol w:w="1560"/>
      </w:tblGrid>
      <w:tr w:rsidR="00DF59E1" w:rsidRPr="00DF59E1" w:rsidTr="00D964E2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П,тип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Устройство а/бетонного слоя из а/бетона толщ.4 см ( а/б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D964E2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41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268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9A3" w:rsidRDefault="00AF69A3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0B8" w:rsidRDefault="00C020B8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9" w:name="_Hlk35866043"/>
    </w:p>
    <w:p w:rsidR="00BC569F" w:rsidRDefault="00BC569F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569F" w:rsidRDefault="00BC569F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в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10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9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                                </w:t>
      </w: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софинансирования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57856" w:rsidRDefault="00F57856" w:rsidP="00666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57856" w:rsidRDefault="00F57856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788053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bookmarkEnd w:id="11"/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9F" w:rsidRDefault="00BC569F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4B4447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4B4447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</w:t>
      </w:r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.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820"/>
        <w:gridCol w:w="1673"/>
        <w:gridCol w:w="1633"/>
        <w:gridCol w:w="2025"/>
      </w:tblGrid>
      <w:tr w:rsidR="00666293" w:rsidRPr="002535D4" w:rsidTr="00666293">
        <w:trPr>
          <w:trHeight w:val="15"/>
        </w:trPr>
        <w:tc>
          <w:tcPr>
            <w:tcW w:w="92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962D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8 Марта,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Дзержинского,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Коминтерновская, д. 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79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Социалистическая,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20а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21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27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6D796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</w:tbl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7237F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494"/>
        <w:gridCol w:w="117"/>
        <w:gridCol w:w="1360"/>
        <w:gridCol w:w="1727"/>
        <w:gridCol w:w="298"/>
      </w:tblGrid>
      <w:tr w:rsidR="00666293" w:rsidRPr="002535D4" w:rsidTr="00666293">
        <w:trPr>
          <w:gridAfter w:val="1"/>
          <w:wAfter w:w="298" w:type="dxa"/>
          <w:trHeight w:val="15"/>
        </w:trPr>
        <w:tc>
          <w:tcPr>
            <w:tcW w:w="771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Благоустройству дворовых территорий согласно минимального перечня работ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6D796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8 Марта,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Дзержинского,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Железнодорожная,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Пролетарская, д. 1 (ЖК "Юбилейный")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155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36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79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20а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22а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24а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29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Фурманова, д. 16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17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19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21 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26</w:t>
            </w:r>
          </w:p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lang w:eastAsia="ru-RU"/>
              </w:rPr>
              <w:t>г. Приволжск, ул. Шагова, д. 27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39C" w:rsidRDefault="0012039C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E38" w:rsidSect="001650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4" w:rsidRDefault="004773D4" w:rsidP="00102FFF">
      <w:pPr>
        <w:spacing w:after="0" w:line="240" w:lineRule="auto"/>
      </w:pPr>
      <w:r>
        <w:separator/>
      </w:r>
    </w:p>
  </w:endnote>
  <w:endnote w:type="continuationSeparator" w:id="0">
    <w:p w:rsidR="004773D4" w:rsidRDefault="004773D4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4" w:rsidRDefault="004773D4" w:rsidP="00102FFF">
      <w:pPr>
        <w:spacing w:after="0" w:line="240" w:lineRule="auto"/>
      </w:pPr>
      <w:r>
        <w:separator/>
      </w:r>
    </w:p>
  </w:footnote>
  <w:footnote w:type="continuationSeparator" w:id="0">
    <w:p w:rsidR="004773D4" w:rsidRDefault="004773D4" w:rsidP="00102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B4"/>
    <w:rsid w:val="00011905"/>
    <w:rsid w:val="00011C2E"/>
    <w:rsid w:val="0001526E"/>
    <w:rsid w:val="00015711"/>
    <w:rsid w:val="00022303"/>
    <w:rsid w:val="000268F3"/>
    <w:rsid w:val="00036BF9"/>
    <w:rsid w:val="000373D0"/>
    <w:rsid w:val="00054616"/>
    <w:rsid w:val="00057360"/>
    <w:rsid w:val="00062A66"/>
    <w:rsid w:val="00075124"/>
    <w:rsid w:val="00084C7E"/>
    <w:rsid w:val="000864C8"/>
    <w:rsid w:val="000A1D77"/>
    <w:rsid w:val="000B059C"/>
    <w:rsid w:val="000D005F"/>
    <w:rsid w:val="000F49F3"/>
    <w:rsid w:val="000F595A"/>
    <w:rsid w:val="00102FFF"/>
    <w:rsid w:val="00103035"/>
    <w:rsid w:val="0010554C"/>
    <w:rsid w:val="001055D1"/>
    <w:rsid w:val="00113EAE"/>
    <w:rsid w:val="0012039C"/>
    <w:rsid w:val="00124641"/>
    <w:rsid w:val="00134CD9"/>
    <w:rsid w:val="0013623D"/>
    <w:rsid w:val="00136B9A"/>
    <w:rsid w:val="001525BA"/>
    <w:rsid w:val="00162797"/>
    <w:rsid w:val="00164972"/>
    <w:rsid w:val="0016508E"/>
    <w:rsid w:val="00172A74"/>
    <w:rsid w:val="00173DFD"/>
    <w:rsid w:val="00174746"/>
    <w:rsid w:val="00174AA7"/>
    <w:rsid w:val="00187731"/>
    <w:rsid w:val="00194CD9"/>
    <w:rsid w:val="001957B3"/>
    <w:rsid w:val="001977FC"/>
    <w:rsid w:val="001A5AFC"/>
    <w:rsid w:val="001B450A"/>
    <w:rsid w:val="001B6C35"/>
    <w:rsid w:val="001B70EE"/>
    <w:rsid w:val="001C14FB"/>
    <w:rsid w:val="001C35C5"/>
    <w:rsid w:val="001D2560"/>
    <w:rsid w:val="001E2DF3"/>
    <w:rsid w:val="00201FF4"/>
    <w:rsid w:val="0020291F"/>
    <w:rsid w:val="002070CD"/>
    <w:rsid w:val="002217B1"/>
    <w:rsid w:val="00224482"/>
    <w:rsid w:val="00231F7B"/>
    <w:rsid w:val="00232D80"/>
    <w:rsid w:val="002338D1"/>
    <w:rsid w:val="0023572C"/>
    <w:rsid w:val="00245DAE"/>
    <w:rsid w:val="00284E2E"/>
    <w:rsid w:val="00287ACB"/>
    <w:rsid w:val="002A6CB8"/>
    <w:rsid w:val="002B721B"/>
    <w:rsid w:val="002C5F0E"/>
    <w:rsid w:val="002D7966"/>
    <w:rsid w:val="002E40B4"/>
    <w:rsid w:val="00314A9E"/>
    <w:rsid w:val="0036692E"/>
    <w:rsid w:val="003760E2"/>
    <w:rsid w:val="00382AD2"/>
    <w:rsid w:val="00385D57"/>
    <w:rsid w:val="00387F11"/>
    <w:rsid w:val="00391C1B"/>
    <w:rsid w:val="003926B5"/>
    <w:rsid w:val="00393D0A"/>
    <w:rsid w:val="003A07A5"/>
    <w:rsid w:val="003B12D6"/>
    <w:rsid w:val="003B1A21"/>
    <w:rsid w:val="003E47D6"/>
    <w:rsid w:val="003F1AB8"/>
    <w:rsid w:val="003F75F6"/>
    <w:rsid w:val="004040C6"/>
    <w:rsid w:val="00404C8D"/>
    <w:rsid w:val="00405C65"/>
    <w:rsid w:val="004116B6"/>
    <w:rsid w:val="00413E91"/>
    <w:rsid w:val="004173AD"/>
    <w:rsid w:val="00437266"/>
    <w:rsid w:val="00443B9D"/>
    <w:rsid w:val="00445515"/>
    <w:rsid w:val="004514AB"/>
    <w:rsid w:val="004651DD"/>
    <w:rsid w:val="00475549"/>
    <w:rsid w:val="004773D4"/>
    <w:rsid w:val="0048419E"/>
    <w:rsid w:val="004861A8"/>
    <w:rsid w:val="004A2B7B"/>
    <w:rsid w:val="004E2CB4"/>
    <w:rsid w:val="004E3E26"/>
    <w:rsid w:val="004E6C3D"/>
    <w:rsid w:val="004E7E6D"/>
    <w:rsid w:val="004F0023"/>
    <w:rsid w:val="00502498"/>
    <w:rsid w:val="00502A09"/>
    <w:rsid w:val="00522753"/>
    <w:rsid w:val="0054232B"/>
    <w:rsid w:val="00543FA8"/>
    <w:rsid w:val="00547B22"/>
    <w:rsid w:val="00555F78"/>
    <w:rsid w:val="00556EA3"/>
    <w:rsid w:val="00564906"/>
    <w:rsid w:val="00573E30"/>
    <w:rsid w:val="00575ED8"/>
    <w:rsid w:val="0058759B"/>
    <w:rsid w:val="00587B4A"/>
    <w:rsid w:val="00597A31"/>
    <w:rsid w:val="005A4601"/>
    <w:rsid w:val="005B3371"/>
    <w:rsid w:val="005C0BE8"/>
    <w:rsid w:val="005F6792"/>
    <w:rsid w:val="00620086"/>
    <w:rsid w:val="00620BB2"/>
    <w:rsid w:val="00646F31"/>
    <w:rsid w:val="006537AB"/>
    <w:rsid w:val="00654168"/>
    <w:rsid w:val="00666293"/>
    <w:rsid w:val="00683554"/>
    <w:rsid w:val="0069158B"/>
    <w:rsid w:val="006A48AC"/>
    <w:rsid w:val="006A4E62"/>
    <w:rsid w:val="006A7A39"/>
    <w:rsid w:val="006B3E8C"/>
    <w:rsid w:val="006C1CB9"/>
    <w:rsid w:val="006D1D24"/>
    <w:rsid w:val="006D4BB7"/>
    <w:rsid w:val="006D7965"/>
    <w:rsid w:val="006E4D39"/>
    <w:rsid w:val="006F2B14"/>
    <w:rsid w:val="00714654"/>
    <w:rsid w:val="00730B0D"/>
    <w:rsid w:val="0073789C"/>
    <w:rsid w:val="007510BA"/>
    <w:rsid w:val="00766FCA"/>
    <w:rsid w:val="00770E0A"/>
    <w:rsid w:val="007B3FA8"/>
    <w:rsid w:val="007E1339"/>
    <w:rsid w:val="007E2CD6"/>
    <w:rsid w:val="007F48FF"/>
    <w:rsid w:val="00812F4D"/>
    <w:rsid w:val="008228D6"/>
    <w:rsid w:val="00827BFB"/>
    <w:rsid w:val="00836816"/>
    <w:rsid w:val="008444EE"/>
    <w:rsid w:val="00851999"/>
    <w:rsid w:val="00855085"/>
    <w:rsid w:val="00861B72"/>
    <w:rsid w:val="0087039D"/>
    <w:rsid w:val="0088089F"/>
    <w:rsid w:val="008867B0"/>
    <w:rsid w:val="008B4640"/>
    <w:rsid w:val="008B66F4"/>
    <w:rsid w:val="008C1BBC"/>
    <w:rsid w:val="008D3BD8"/>
    <w:rsid w:val="008D6A54"/>
    <w:rsid w:val="008E6F61"/>
    <w:rsid w:val="00903A46"/>
    <w:rsid w:val="00914C7F"/>
    <w:rsid w:val="00933E9A"/>
    <w:rsid w:val="00945EB4"/>
    <w:rsid w:val="00962DAB"/>
    <w:rsid w:val="00990E47"/>
    <w:rsid w:val="00995A8D"/>
    <w:rsid w:val="009A1FE9"/>
    <w:rsid w:val="009A763A"/>
    <w:rsid w:val="009C403D"/>
    <w:rsid w:val="009C6599"/>
    <w:rsid w:val="009D35B8"/>
    <w:rsid w:val="009D710B"/>
    <w:rsid w:val="009F7BE9"/>
    <w:rsid w:val="00A05C1E"/>
    <w:rsid w:val="00A13C3F"/>
    <w:rsid w:val="00A15414"/>
    <w:rsid w:val="00A164A5"/>
    <w:rsid w:val="00A16E8E"/>
    <w:rsid w:val="00A35093"/>
    <w:rsid w:val="00A41D31"/>
    <w:rsid w:val="00A541D8"/>
    <w:rsid w:val="00A608FC"/>
    <w:rsid w:val="00A60BFE"/>
    <w:rsid w:val="00A66EFF"/>
    <w:rsid w:val="00A72E2D"/>
    <w:rsid w:val="00A8667D"/>
    <w:rsid w:val="00A87BCA"/>
    <w:rsid w:val="00AA3AFD"/>
    <w:rsid w:val="00AB3FAB"/>
    <w:rsid w:val="00AB6382"/>
    <w:rsid w:val="00AB73A7"/>
    <w:rsid w:val="00AD3AE9"/>
    <w:rsid w:val="00AE3B66"/>
    <w:rsid w:val="00AE535B"/>
    <w:rsid w:val="00AE7952"/>
    <w:rsid w:val="00AF68E0"/>
    <w:rsid w:val="00AF69A3"/>
    <w:rsid w:val="00B126FA"/>
    <w:rsid w:val="00B15143"/>
    <w:rsid w:val="00B23675"/>
    <w:rsid w:val="00B2729B"/>
    <w:rsid w:val="00B303B2"/>
    <w:rsid w:val="00B30C73"/>
    <w:rsid w:val="00B35A17"/>
    <w:rsid w:val="00B5319A"/>
    <w:rsid w:val="00B55CC3"/>
    <w:rsid w:val="00B74AB2"/>
    <w:rsid w:val="00B807FA"/>
    <w:rsid w:val="00B83CFA"/>
    <w:rsid w:val="00B83D39"/>
    <w:rsid w:val="00BA0B9B"/>
    <w:rsid w:val="00BB48AC"/>
    <w:rsid w:val="00BC2BE9"/>
    <w:rsid w:val="00BC2F2D"/>
    <w:rsid w:val="00BC4411"/>
    <w:rsid w:val="00BC569F"/>
    <w:rsid w:val="00BC6472"/>
    <w:rsid w:val="00BC6A17"/>
    <w:rsid w:val="00BD18C0"/>
    <w:rsid w:val="00BF2120"/>
    <w:rsid w:val="00BF272F"/>
    <w:rsid w:val="00BF65DB"/>
    <w:rsid w:val="00C020B8"/>
    <w:rsid w:val="00C15523"/>
    <w:rsid w:val="00C2676C"/>
    <w:rsid w:val="00C32B49"/>
    <w:rsid w:val="00C32D70"/>
    <w:rsid w:val="00C3573C"/>
    <w:rsid w:val="00C51B0F"/>
    <w:rsid w:val="00C54EED"/>
    <w:rsid w:val="00C64217"/>
    <w:rsid w:val="00C65108"/>
    <w:rsid w:val="00C76178"/>
    <w:rsid w:val="00C93D80"/>
    <w:rsid w:val="00CA3A64"/>
    <w:rsid w:val="00CA576C"/>
    <w:rsid w:val="00CB02E0"/>
    <w:rsid w:val="00CB3040"/>
    <w:rsid w:val="00CC5EB3"/>
    <w:rsid w:val="00CD3A52"/>
    <w:rsid w:val="00CE0546"/>
    <w:rsid w:val="00CE23D5"/>
    <w:rsid w:val="00CE6E57"/>
    <w:rsid w:val="00CF5586"/>
    <w:rsid w:val="00D0776C"/>
    <w:rsid w:val="00D1349B"/>
    <w:rsid w:val="00D16507"/>
    <w:rsid w:val="00D17B31"/>
    <w:rsid w:val="00D17D8C"/>
    <w:rsid w:val="00D357B4"/>
    <w:rsid w:val="00D371C2"/>
    <w:rsid w:val="00D464FE"/>
    <w:rsid w:val="00D6024D"/>
    <w:rsid w:val="00D7179D"/>
    <w:rsid w:val="00D77A99"/>
    <w:rsid w:val="00D807B6"/>
    <w:rsid w:val="00D8350C"/>
    <w:rsid w:val="00D8356E"/>
    <w:rsid w:val="00D948CD"/>
    <w:rsid w:val="00D964E2"/>
    <w:rsid w:val="00DA2616"/>
    <w:rsid w:val="00DA36E6"/>
    <w:rsid w:val="00DC43EE"/>
    <w:rsid w:val="00DC5071"/>
    <w:rsid w:val="00DF1FC7"/>
    <w:rsid w:val="00DF59E1"/>
    <w:rsid w:val="00E02070"/>
    <w:rsid w:val="00E02077"/>
    <w:rsid w:val="00E07A10"/>
    <w:rsid w:val="00E168B4"/>
    <w:rsid w:val="00E2379C"/>
    <w:rsid w:val="00E3160D"/>
    <w:rsid w:val="00E31794"/>
    <w:rsid w:val="00E3439D"/>
    <w:rsid w:val="00E3758B"/>
    <w:rsid w:val="00E4273C"/>
    <w:rsid w:val="00E61E7E"/>
    <w:rsid w:val="00E74CEB"/>
    <w:rsid w:val="00E77919"/>
    <w:rsid w:val="00E81D88"/>
    <w:rsid w:val="00E82CD8"/>
    <w:rsid w:val="00E8333A"/>
    <w:rsid w:val="00E83B35"/>
    <w:rsid w:val="00E97B97"/>
    <w:rsid w:val="00EA0754"/>
    <w:rsid w:val="00EA111B"/>
    <w:rsid w:val="00EA570A"/>
    <w:rsid w:val="00EC46F9"/>
    <w:rsid w:val="00ED5C24"/>
    <w:rsid w:val="00EE2916"/>
    <w:rsid w:val="00EF5A15"/>
    <w:rsid w:val="00F10F86"/>
    <w:rsid w:val="00F34AC3"/>
    <w:rsid w:val="00F47871"/>
    <w:rsid w:val="00F53781"/>
    <w:rsid w:val="00F57856"/>
    <w:rsid w:val="00F60E38"/>
    <w:rsid w:val="00F62B0D"/>
    <w:rsid w:val="00F67FB1"/>
    <w:rsid w:val="00F72A67"/>
    <w:rsid w:val="00F738FA"/>
    <w:rsid w:val="00F74615"/>
    <w:rsid w:val="00FB3074"/>
    <w:rsid w:val="00FB77AC"/>
    <w:rsid w:val="00FC51B2"/>
    <w:rsid w:val="00FE3800"/>
    <w:rsid w:val="00FE421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C2A4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82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6909-4547-453E-BBD1-193C62EB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10562</Words>
  <Characters>60208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BLAGWork01</cp:lastModifiedBy>
  <cp:revision>30</cp:revision>
  <cp:lastPrinted>2021-08-19T10:02:00Z</cp:lastPrinted>
  <dcterms:created xsi:type="dcterms:W3CDTF">2021-04-12T09:57:00Z</dcterms:created>
  <dcterms:modified xsi:type="dcterms:W3CDTF">2021-08-27T08:08:00Z</dcterms:modified>
</cp:coreProperties>
</file>