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32" w:rsidRPr="00FA3A32" w:rsidRDefault="00FA3A32" w:rsidP="00FA3A32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FA3A32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«Открытый диалог бизнеса и власти для развития МСП»</w:t>
      </w:r>
    </w:p>
    <w:p w:rsidR="00FA3A32" w:rsidRPr="00FA3A32" w:rsidRDefault="00FA3A32" w:rsidP="00FA3A32">
      <w:pPr>
        <w:shd w:val="clear" w:color="auto" w:fill="F8F8F8"/>
        <w:spacing w:before="240" w:after="240" w:line="240" w:lineRule="auto"/>
        <w:textAlignment w:val="baseline"/>
        <w:rPr>
          <w:rFonts w:ascii="Arial" w:eastAsia="Times New Roman" w:hAnsi="Arial" w:cs="Arial"/>
          <w:color w:val="2C2A29"/>
          <w:sz w:val="24"/>
          <w:szCs w:val="24"/>
          <w:lang w:eastAsia="ru-RU"/>
        </w:rPr>
      </w:pPr>
      <w:r w:rsidRPr="00FA3A32">
        <w:rPr>
          <w:rFonts w:ascii="Arial" w:eastAsia="Times New Roman" w:hAnsi="Arial" w:cs="Arial"/>
          <w:color w:val="2C2A29"/>
          <w:sz w:val="24"/>
          <w:szCs w:val="24"/>
          <w:lang w:eastAsia="ru-RU"/>
        </w:rPr>
        <w:t>17.08.2023 15:00</w:t>
      </w:r>
    </w:p>
    <w:p w:rsidR="00FA3A32" w:rsidRPr="00FA3A32" w:rsidRDefault="00FA3A32" w:rsidP="00FA3A32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2C2A29"/>
          <w:sz w:val="24"/>
          <w:szCs w:val="24"/>
          <w:lang w:eastAsia="ru-RU"/>
        </w:rPr>
      </w:pPr>
      <w:r w:rsidRPr="00FA3A32">
        <w:rPr>
          <w:rFonts w:ascii="inherit" w:eastAsia="Times New Roman" w:hAnsi="inherit" w:cs="Arial"/>
          <w:b/>
          <w:bCs/>
          <w:i/>
          <w:iCs/>
          <w:color w:val="623B2A"/>
          <w:sz w:val="24"/>
          <w:szCs w:val="24"/>
          <w:bdr w:val="none" w:sz="0" w:space="0" w:color="auto" w:frame="1"/>
          <w:shd w:val="clear" w:color="auto" w:fill="C39367"/>
          <w:lang w:eastAsia="ru-RU"/>
        </w:rPr>
        <w:t>г. Кинешма, ул. Гоголя, д. 14</w:t>
      </w:r>
    </w:p>
    <w:p w:rsidR="00FA3A32" w:rsidRPr="00FA3A32" w:rsidRDefault="00FA3A32" w:rsidP="00FA3A32">
      <w:pPr>
        <w:shd w:val="clear" w:color="auto" w:fill="F8F8F8"/>
        <w:spacing w:line="240" w:lineRule="auto"/>
        <w:textAlignment w:val="baseline"/>
        <w:rPr>
          <w:rFonts w:ascii="Arial" w:eastAsia="Times New Roman" w:hAnsi="Arial" w:cs="Arial"/>
          <w:color w:val="2C2A29"/>
          <w:sz w:val="24"/>
          <w:szCs w:val="24"/>
          <w:lang w:eastAsia="ru-RU"/>
        </w:rPr>
      </w:pPr>
      <w:r w:rsidRPr="00FA3A32">
        <w:rPr>
          <w:rFonts w:ascii="inherit" w:eastAsia="Times New Roman" w:hAnsi="inherit" w:cs="Arial"/>
          <w:b/>
          <w:bCs/>
          <w:color w:val="623B2A"/>
          <w:sz w:val="24"/>
          <w:szCs w:val="24"/>
          <w:bdr w:val="none" w:sz="0" w:space="0" w:color="auto" w:frame="1"/>
          <w:shd w:val="clear" w:color="auto" w:fill="C39367"/>
          <w:lang w:eastAsia="ru-RU"/>
        </w:rPr>
        <w:t>Татьяна Александровна Разгуляева</w:t>
      </w:r>
    </w:p>
    <w:p w:rsidR="00FA3A32" w:rsidRPr="00FA3A32" w:rsidRDefault="00FA3A32" w:rsidP="00FA3A32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2C2A29"/>
          <w:sz w:val="24"/>
          <w:szCs w:val="24"/>
          <w:lang w:eastAsia="ru-RU"/>
        </w:rPr>
      </w:pPr>
      <w:bookmarkStart w:id="0" w:name="_GoBack"/>
      <w:r w:rsidRPr="00FA3A32">
        <w:rPr>
          <w:rFonts w:ascii="Arial" w:eastAsia="Times New Roman" w:hAnsi="Arial" w:cs="Arial"/>
          <w:noProof/>
          <w:color w:val="2C2A29"/>
          <w:sz w:val="24"/>
          <w:szCs w:val="24"/>
          <w:lang w:eastAsia="ru-RU"/>
        </w:rPr>
        <w:drawing>
          <wp:inline distT="0" distB="0" distL="0" distR="0" wp14:anchorId="383D3014" wp14:editId="475B7059">
            <wp:extent cx="5953538" cy="4761481"/>
            <wp:effectExtent l="0" t="0" r="9525" b="1270"/>
            <wp:docPr id="2" name="Рисунок 2" descr="«Открытый диалог бизнеса и власти для развития МСП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Открытый диалог бизнеса и власти для развития МСП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433" cy="47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3A32" w:rsidRPr="00FA3A32" w:rsidRDefault="00FA3A32" w:rsidP="00FA3A32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FA3A32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Центр «Мой бизнес» приглашает предпринимателей и самозанятых граждан Кинешемского и близлежащих муниципальных районов, а также физических лиц, планирующих начать предпринимательскую деятельность, на рабочую встречу представителей государственных структур и предпринимателей Ивановской области.</w:t>
      </w:r>
    </w:p>
    <w:p w:rsidR="00FA3A32" w:rsidRPr="00FA3A32" w:rsidRDefault="00FA3A32" w:rsidP="00FA3A32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FA3A32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Мероприятие состоится 17 августа 2023 г. в 15:00 в муниципальном офисе Центра «Мой бизнес» по адресу: г. Кинешма, ул. Гоголя, д. 14.</w:t>
      </w:r>
    </w:p>
    <w:p w:rsidR="00FA3A32" w:rsidRPr="00FA3A32" w:rsidRDefault="00FA3A32" w:rsidP="00FA3A32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FA3A32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В рамках мероприятия представители Администрации городского округа Кинешма расскажут о мерах поддержки, доступных бизнесу, и ответят на актуальные вопросы, с которыми сталкиваются предприниматели в своей повседневной практике. </w:t>
      </w:r>
    </w:p>
    <w:p w:rsidR="00FA3A32" w:rsidRPr="00FA3A32" w:rsidRDefault="00FA3A32" w:rsidP="00FA3A32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FA3A32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Спикер мероприятия – Татьяна Александровна Разгуляева, начальник Управления экономического развития, торговли и транспорта Администрации городского округа Кинешма.</w:t>
      </w:r>
    </w:p>
    <w:p w:rsidR="00FA3A32" w:rsidRPr="00FA3A32" w:rsidRDefault="00FA3A32" w:rsidP="00FA3A32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FA3A32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lastRenderedPageBreak/>
        <w:t>Участие в семинаре бесплатное, необходимо пройти регистрацию по ссылке: </w:t>
      </w:r>
      <w:hyperlink r:id="rId5" w:tgtFrame="_blank" w:history="1">
        <w:r w:rsidRPr="00FA3A32">
          <w:rPr>
            <w:rFonts w:ascii="inherit" w:eastAsia="Times New Roman" w:hAnsi="inherit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https://forms.yandex.ru/cloud/64d0ca3d5d2a06d5dc47b4c5/</w:t>
        </w:r>
      </w:hyperlink>
      <w:r w:rsidRPr="00FA3A32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. </w:t>
      </w:r>
    </w:p>
    <w:p w:rsidR="00FA3A32" w:rsidRPr="00FA3A32" w:rsidRDefault="00FA3A32" w:rsidP="00FA3A32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FA3A32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Данная мера поддержки реализуется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:rsidR="00FA3A32" w:rsidRPr="00FA3A32" w:rsidRDefault="00FA3A32" w:rsidP="00FA3A32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FA3A32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Более подробную информацию о семинаре можно получить у специалистов муниципального офиса Центра «Мой бизнес» в Кинешме по телефону +7 (49331) 2-94-94.</w:t>
      </w:r>
    </w:p>
    <w:p w:rsidR="003174E3" w:rsidRDefault="003174E3"/>
    <w:sectPr w:rsidR="0031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32"/>
    <w:rsid w:val="003174E3"/>
    <w:rsid w:val="00F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65DBB-E79C-4271-A963-70E45520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205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229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802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8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4d0ca3d5d2a06d5dc47b4c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</cp:revision>
  <dcterms:created xsi:type="dcterms:W3CDTF">2023-08-15T10:11:00Z</dcterms:created>
  <dcterms:modified xsi:type="dcterms:W3CDTF">2023-08-15T10:12:00Z</dcterms:modified>
</cp:coreProperties>
</file>