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87" w:rsidRPr="00DF482F" w:rsidRDefault="00E74787" w:rsidP="00DF482F">
      <w:pPr>
        <w:jc w:val="both"/>
      </w:pPr>
      <w:r w:rsidRPr="00E74787">
        <w:t xml:space="preserve">Прокуратура разъясняет: </w:t>
      </w:r>
      <w:bookmarkStart w:id="0" w:name="_GoBack"/>
      <w:r w:rsidR="00224738" w:rsidRPr="00FE375F">
        <w:rPr>
          <w:bCs/>
        </w:rPr>
        <w:t>Порядок доступа специализированной организации в жилое помещение для проведения технического обслуживания внутридомового и внутриквартирного газового оборудования</w:t>
      </w:r>
      <w:bookmarkEnd w:id="0"/>
    </w:p>
    <w:p w:rsidR="00224738" w:rsidRPr="00224738" w:rsidRDefault="00783921" w:rsidP="00224738">
      <w:pPr>
        <w:jc w:val="both"/>
        <w:rPr>
          <w:rFonts w:ascii="Roboto" w:eastAsia="Times New Roman" w:hAnsi="Roboto"/>
          <w:color w:val="333333"/>
          <w:lang w:eastAsia="ru-RU"/>
        </w:rPr>
      </w:pPr>
      <w:r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>Порядок обеспечения допуска специализированных организаций к газовому оборудованию регулируется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14.05.2013 № 410.</w:t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>В силу подпункта «г» пункта 42 Правил заказчик обязан обеспечивать доступ представителей исполнителя к внутридомовому и внутриквартирному газовому оборудованию для проведения работ, оказания услуг по техническому обслуживанию и ремонту указанного оборудования.</w:t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>Исполнитель вправе посещать помещения, где установлено внутридомовое и (или) внутриквартирное газовое оборудование при проведении работ, оказании услуг по техническому обслуживанию и ремонту внутридомового и внутриквартирного газового оборудования с соблюдением порядка предварительного уведомления заказчика.</w:t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 xml:space="preserve">О дате, времени и перечне работ по техническому обслуживанию внутридомового и внутриквартирного газового оборудования исполнитель уведомляет заказчика не </w:t>
      </w:r>
      <w:proofErr w:type="gramStart"/>
      <w:r w:rsidR="00224738" w:rsidRPr="00224738">
        <w:rPr>
          <w:rFonts w:ascii="Roboto" w:eastAsia="Times New Roman" w:hAnsi="Roboto"/>
          <w:color w:val="333333"/>
          <w:lang w:eastAsia="ru-RU"/>
        </w:rPr>
        <w:t>позднее</w:t>
      </w:r>
      <w:proofErr w:type="gramEnd"/>
      <w:r w:rsidR="00224738" w:rsidRPr="00224738">
        <w:rPr>
          <w:rFonts w:ascii="Roboto" w:eastAsia="Times New Roman" w:hAnsi="Roboto"/>
          <w:color w:val="333333"/>
          <w:lang w:eastAsia="ru-RU"/>
        </w:rPr>
        <w:t xml:space="preserve"> чем за 20 дней до их проведения, а в случае отсутствия от него ответа - направляет повторное уведомление.</w:t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>Следует отметить, что согласно пункту 80 Правил исполнитель вправе приостановить подачу газа с предварительным письменным уведомлением заказчика в случае отказа заказчика 2 и более раза в допуске специализированной организации для проведения работ по техническому обслуживанию внутридомового и внутриквартирного газового оборудования.</w:t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>Частью 3 статьи 9.23 КоАП РФ предусмотрена административная ответственность за отказ доступа в допуске представителя специализированной организации для выполнения работ по техническому обслуживанию и ремонту внутридомового и внутриквартирного газового оборудования в случае уведомления о выполнении таких работ в установленном порядке. Для граждан за совершение данного правонарушения влечет наложение административного штрафа в размере от пяти тысяч до десяти тысяч рублей.</w:t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>
        <w:rPr>
          <w:rFonts w:ascii="Roboto" w:eastAsia="Times New Roman" w:hAnsi="Roboto"/>
          <w:color w:val="333333"/>
          <w:lang w:eastAsia="ru-RU"/>
        </w:rPr>
        <w:tab/>
      </w:r>
      <w:r w:rsidR="00224738" w:rsidRPr="00224738">
        <w:rPr>
          <w:rFonts w:ascii="Roboto" w:eastAsia="Times New Roman" w:hAnsi="Roboto"/>
          <w:color w:val="333333"/>
          <w:lang w:eastAsia="ru-RU"/>
        </w:rPr>
        <w:t>Дела об административных правонарушениях, предусмотренных указанной частью, рассматривают органы регионального государственного жилищного надзора.</w:t>
      </w:r>
    </w:p>
    <w:p w:rsidR="005E2B3E" w:rsidRDefault="005E2B3E" w:rsidP="00224738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A08"/>
    <w:multiLevelType w:val="multilevel"/>
    <w:tmpl w:val="192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EA2"/>
    <w:multiLevelType w:val="multilevel"/>
    <w:tmpl w:val="169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224738"/>
    <w:rsid w:val="00407D7E"/>
    <w:rsid w:val="005077F6"/>
    <w:rsid w:val="005E2B3E"/>
    <w:rsid w:val="00783921"/>
    <w:rsid w:val="008A2008"/>
    <w:rsid w:val="00C43860"/>
    <w:rsid w:val="00CA2940"/>
    <w:rsid w:val="00CA73F6"/>
    <w:rsid w:val="00DF482F"/>
    <w:rsid w:val="00E74787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2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00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2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2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9</cp:revision>
  <dcterms:created xsi:type="dcterms:W3CDTF">2025-06-23T07:45:00Z</dcterms:created>
  <dcterms:modified xsi:type="dcterms:W3CDTF">2025-06-23T08:05:00Z</dcterms:modified>
</cp:coreProperties>
</file>