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E1" w:rsidRPr="00B66585" w:rsidRDefault="00B66585" w:rsidP="00B66585">
      <w:pPr>
        <w:pStyle w:val="ConsPlusNormal"/>
        <w:jc w:val="center"/>
        <w:rPr>
          <w:color w:val="FF0000"/>
          <w:sz w:val="24"/>
          <w:szCs w:val="24"/>
        </w:rPr>
      </w:pPr>
      <w:bookmarkStart w:id="0" w:name="_GoBack"/>
      <w:bookmarkEnd w:id="0"/>
      <w:r w:rsidRPr="00B66585">
        <w:rPr>
          <w:rFonts w:ascii="Tahoma" w:hAnsi="Tahoma" w:cs="Tahoma"/>
          <w:color w:val="FF0000"/>
          <w:sz w:val="24"/>
          <w:szCs w:val="24"/>
        </w:rPr>
        <w:t>ВЫДЕРЖКИ</w:t>
      </w:r>
    </w:p>
    <w:p w:rsidR="00EE5DE1" w:rsidRDefault="00EE5DE1">
      <w:pPr>
        <w:pStyle w:val="ConsPlusNormal"/>
        <w:jc w:val="right"/>
      </w:pPr>
    </w:p>
    <w:p w:rsidR="00EE5DE1" w:rsidRDefault="00EE5DE1">
      <w:pPr>
        <w:pStyle w:val="ConsPlusNormal"/>
        <w:jc w:val="right"/>
      </w:pPr>
    </w:p>
    <w:p w:rsidR="00EE5DE1" w:rsidRDefault="00EE5DE1">
      <w:pPr>
        <w:pStyle w:val="ConsPlusNormal"/>
        <w:jc w:val="right"/>
      </w:pPr>
    </w:p>
    <w:p w:rsidR="00EE5DE1" w:rsidRDefault="00EE5DE1">
      <w:pPr>
        <w:pStyle w:val="ConsPlusNormal"/>
        <w:jc w:val="right"/>
        <w:outlineLvl w:val="0"/>
      </w:pPr>
      <w:r>
        <w:t>Приложение</w:t>
      </w:r>
    </w:p>
    <w:p w:rsidR="00EE5DE1" w:rsidRDefault="00EE5DE1">
      <w:pPr>
        <w:pStyle w:val="ConsPlusNormal"/>
        <w:jc w:val="right"/>
      </w:pPr>
      <w:r>
        <w:t>к приказу</w:t>
      </w:r>
    </w:p>
    <w:p w:rsidR="00EE5DE1" w:rsidRDefault="00EE5DE1">
      <w:pPr>
        <w:pStyle w:val="ConsPlusNormal"/>
        <w:jc w:val="right"/>
      </w:pPr>
      <w:r>
        <w:t>Департамента</w:t>
      </w:r>
    </w:p>
    <w:p w:rsidR="00EE5DE1" w:rsidRDefault="00EE5DE1">
      <w:pPr>
        <w:pStyle w:val="ConsPlusNormal"/>
        <w:jc w:val="right"/>
      </w:pPr>
      <w:r>
        <w:t>социальной защиты населения</w:t>
      </w:r>
    </w:p>
    <w:p w:rsidR="00EE5DE1" w:rsidRDefault="00EE5DE1">
      <w:pPr>
        <w:pStyle w:val="ConsPlusNormal"/>
        <w:jc w:val="right"/>
      </w:pPr>
      <w:r>
        <w:t>Ивановской области</w:t>
      </w:r>
    </w:p>
    <w:p w:rsidR="00EE5DE1" w:rsidRDefault="00EE5DE1">
      <w:pPr>
        <w:pStyle w:val="ConsPlusNormal"/>
        <w:jc w:val="right"/>
      </w:pPr>
      <w:r>
        <w:t>от 04.09.2018 N 49</w:t>
      </w:r>
    </w:p>
    <w:p w:rsidR="00EE5DE1" w:rsidRDefault="00EE5DE1">
      <w:pPr>
        <w:pStyle w:val="ConsPlusNormal"/>
        <w:jc w:val="center"/>
      </w:pPr>
    </w:p>
    <w:p w:rsidR="00EE5DE1" w:rsidRDefault="00EE5DE1">
      <w:pPr>
        <w:pStyle w:val="ConsPlusNormal"/>
        <w:jc w:val="center"/>
        <w:rPr>
          <w:b/>
          <w:bCs/>
        </w:rPr>
      </w:pPr>
      <w:bookmarkStart w:id="1" w:name="Par57"/>
      <w:bookmarkEnd w:id="1"/>
      <w:r>
        <w:rPr>
          <w:b/>
          <w:bCs/>
        </w:rPr>
        <w:t>АДМИНИСТРАТИВНЫЙ РЕГЛАМЕНТ</w:t>
      </w:r>
    </w:p>
    <w:p w:rsidR="00EE5DE1" w:rsidRDefault="00EE5DE1">
      <w:pPr>
        <w:pStyle w:val="ConsPlusNormal"/>
        <w:jc w:val="center"/>
        <w:rPr>
          <w:b/>
          <w:bCs/>
        </w:rPr>
      </w:pPr>
      <w:r>
        <w:rPr>
          <w:b/>
          <w:bCs/>
        </w:rPr>
        <w:t>ПРЕДОСТАВЛЕНИЯ ГОСУДАРСТВЕННОЙ УСЛУГИ "ВЫДАЧА</w:t>
      </w:r>
    </w:p>
    <w:p w:rsidR="00EE5DE1" w:rsidRDefault="00EE5DE1">
      <w:pPr>
        <w:pStyle w:val="ConsPlusNormal"/>
        <w:jc w:val="center"/>
        <w:rPr>
          <w:b/>
          <w:bCs/>
        </w:rPr>
      </w:pPr>
      <w:r>
        <w:rPr>
          <w:b/>
          <w:bCs/>
        </w:rPr>
        <w:t>ПРЕДВАРИТЕЛЬНЫХ РАЗРЕШЕНИЙ НА СОВЕРШЕНИЕ СДЕЛОК,</w:t>
      </w:r>
    </w:p>
    <w:p w:rsidR="00EE5DE1" w:rsidRDefault="00EE5DE1">
      <w:pPr>
        <w:pStyle w:val="ConsPlusNormal"/>
        <w:jc w:val="center"/>
        <w:rPr>
          <w:b/>
          <w:bCs/>
        </w:rPr>
      </w:pPr>
      <w:r>
        <w:rPr>
          <w:b/>
          <w:bCs/>
        </w:rPr>
        <w:t>ЗАТРАГИВАЮЩИХ ПРАВА И ИМУЩЕСТВЕННЫЕ ИНТЕРЕСЫ</w:t>
      </w:r>
    </w:p>
    <w:p w:rsidR="00EE5DE1" w:rsidRDefault="00EE5DE1">
      <w:pPr>
        <w:pStyle w:val="ConsPlusNormal"/>
        <w:jc w:val="center"/>
        <w:rPr>
          <w:b/>
          <w:bCs/>
        </w:rPr>
      </w:pPr>
      <w:r>
        <w:rPr>
          <w:b/>
          <w:bCs/>
        </w:rPr>
        <w:t>НЕДЕЕСПОСОБНЫХ И НЕ ПОЛНОСТЬЮ ДЕЕСПОСОБНЫХ ЛИЦ"</w:t>
      </w:r>
    </w:p>
    <w:p w:rsidR="00EE5DE1" w:rsidRDefault="00EE5D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E5DE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5DE1" w:rsidRDefault="00EE5DE1">
            <w:pPr>
              <w:pStyle w:val="ConsPlusNormal"/>
              <w:rPr>
                <w:sz w:val="24"/>
                <w:szCs w:val="24"/>
              </w:rPr>
            </w:pPr>
          </w:p>
        </w:tc>
        <w:tc>
          <w:tcPr>
            <w:tcW w:w="113" w:type="dxa"/>
            <w:shd w:val="clear" w:color="auto" w:fill="F4F3F8"/>
            <w:tcMar>
              <w:top w:w="0" w:type="dxa"/>
              <w:left w:w="0" w:type="dxa"/>
              <w:bottom w:w="0" w:type="dxa"/>
              <w:right w:w="0" w:type="dxa"/>
            </w:tcMar>
          </w:tcPr>
          <w:p w:rsidR="00EE5DE1" w:rsidRDefault="00EE5DE1">
            <w:pPr>
              <w:pStyle w:val="ConsPlusNormal"/>
              <w:rPr>
                <w:sz w:val="24"/>
                <w:szCs w:val="24"/>
              </w:rPr>
            </w:pPr>
          </w:p>
        </w:tc>
        <w:tc>
          <w:tcPr>
            <w:tcW w:w="0" w:type="auto"/>
            <w:shd w:val="clear" w:color="auto" w:fill="F4F3F8"/>
            <w:tcMar>
              <w:top w:w="113" w:type="dxa"/>
              <w:left w:w="0" w:type="dxa"/>
              <w:bottom w:w="113" w:type="dxa"/>
              <w:right w:w="0" w:type="dxa"/>
            </w:tcMar>
          </w:tcPr>
          <w:p w:rsidR="00EE5DE1" w:rsidRDefault="00EE5DE1">
            <w:pPr>
              <w:pStyle w:val="ConsPlusNormal"/>
              <w:jc w:val="center"/>
              <w:rPr>
                <w:color w:val="392C69"/>
              </w:rPr>
            </w:pPr>
          </w:p>
        </w:tc>
        <w:tc>
          <w:tcPr>
            <w:tcW w:w="113" w:type="dxa"/>
            <w:shd w:val="clear" w:color="auto" w:fill="F4F3F8"/>
            <w:tcMar>
              <w:top w:w="0" w:type="dxa"/>
              <w:left w:w="0" w:type="dxa"/>
              <w:bottom w:w="0" w:type="dxa"/>
              <w:right w:w="0" w:type="dxa"/>
            </w:tcMar>
          </w:tcPr>
          <w:p w:rsidR="00EE5DE1" w:rsidRDefault="00EE5DE1">
            <w:pPr>
              <w:pStyle w:val="ConsPlusNormal"/>
              <w:jc w:val="center"/>
              <w:rPr>
                <w:color w:val="392C69"/>
              </w:rPr>
            </w:pPr>
          </w:p>
        </w:tc>
      </w:tr>
    </w:tbl>
    <w:p w:rsidR="00EE5DE1" w:rsidRDefault="00EE5DE1">
      <w:pPr>
        <w:pStyle w:val="ConsPlusNormal"/>
        <w:jc w:val="center"/>
      </w:pPr>
    </w:p>
    <w:p w:rsidR="00EE5DE1" w:rsidRDefault="00EE5DE1">
      <w:pPr>
        <w:pStyle w:val="ConsPlusNormal"/>
        <w:jc w:val="center"/>
        <w:outlineLvl w:val="1"/>
        <w:rPr>
          <w:b/>
          <w:bCs/>
        </w:rPr>
      </w:pPr>
      <w:r>
        <w:rPr>
          <w:b/>
          <w:bCs/>
        </w:rPr>
        <w:t>1. Общие положения</w:t>
      </w:r>
    </w:p>
    <w:p w:rsidR="00EE5DE1" w:rsidRDefault="00EE5DE1">
      <w:pPr>
        <w:pStyle w:val="ConsPlusNormal"/>
        <w:jc w:val="center"/>
      </w:pPr>
    </w:p>
    <w:p w:rsidR="00EE5DE1" w:rsidRDefault="00EE5DE1">
      <w:pPr>
        <w:pStyle w:val="ConsPlusNormal"/>
        <w:jc w:val="center"/>
        <w:outlineLvl w:val="2"/>
        <w:rPr>
          <w:b/>
          <w:bCs/>
        </w:rPr>
      </w:pPr>
      <w:r>
        <w:rPr>
          <w:b/>
          <w:bCs/>
        </w:rPr>
        <w:t>1.1. Предмет регулирования административного регламента</w:t>
      </w:r>
    </w:p>
    <w:p w:rsidR="00EE5DE1" w:rsidRDefault="00EE5DE1">
      <w:pPr>
        <w:pStyle w:val="ConsPlusNormal"/>
        <w:jc w:val="center"/>
      </w:pPr>
    </w:p>
    <w:p w:rsidR="00EE5DE1" w:rsidRDefault="00EE5DE1">
      <w:pPr>
        <w:pStyle w:val="ConsPlusNormal"/>
        <w:ind w:firstLine="540"/>
        <w:jc w:val="both"/>
      </w:pPr>
      <w:r>
        <w:t>Административный регламент предоставления государственной услуги по выдаче предварительных разрешений на совершение сделок, затрагивающих права и имущественные интересы недееспособных и не полностью дееспособных лиц (далее - Административный регламент, государственная услуга), устанавливает стандарт и порядок предоставления территориальными органами Департамента социальной защиты населения Ивановской области (далее - территориальные органы социальной защиты населения, Департамент) государственной услуги, а также порядок обжалования решений и действий (бездействия) органов, предоставляющих государственную услугу.</w:t>
      </w:r>
    </w:p>
    <w:p w:rsidR="00EE5DE1" w:rsidRDefault="00EE5DE1">
      <w:pPr>
        <w:pStyle w:val="ConsPlusNormal"/>
        <w:spacing w:before="160"/>
        <w:ind w:firstLine="540"/>
        <w:jc w:val="both"/>
      </w:pPr>
      <w:r>
        <w:t>Данная государственная услуга включает в себя следующие подуслуги:</w:t>
      </w:r>
    </w:p>
    <w:p w:rsidR="00EE5DE1" w:rsidRDefault="00EE5DE1">
      <w:pPr>
        <w:pStyle w:val="ConsPlusNormal"/>
        <w:spacing w:before="160"/>
        <w:ind w:firstLine="540"/>
        <w:jc w:val="both"/>
      </w:pPr>
      <w:r>
        <w:t>- выдача предварительного разрешения на совершение сделки дарения имущества, принадлежащего недееспособному или не полностью дееспособному гражданину;</w:t>
      </w:r>
    </w:p>
    <w:p w:rsidR="00EE5DE1" w:rsidRDefault="00EE5DE1">
      <w:pPr>
        <w:pStyle w:val="ConsPlusNormal"/>
        <w:spacing w:before="160"/>
        <w:ind w:firstLine="540"/>
        <w:jc w:val="both"/>
      </w:pPr>
      <w:r>
        <w:t>- выдача предварительного разрешения на совершение сделок купли-продажи или мены;</w:t>
      </w:r>
    </w:p>
    <w:p w:rsidR="00EE5DE1" w:rsidRDefault="00EE5DE1">
      <w:pPr>
        <w:pStyle w:val="ConsPlusNormal"/>
        <w:spacing w:before="160"/>
        <w:ind w:firstLine="540"/>
        <w:jc w:val="both"/>
      </w:pPr>
      <w:r>
        <w:t>- выдача предварительного разрешения на совершение сделки по передаче имущества в залог;</w:t>
      </w:r>
    </w:p>
    <w:p w:rsidR="00EE5DE1" w:rsidRDefault="00EE5DE1">
      <w:pPr>
        <w:pStyle w:val="ConsPlusNormal"/>
        <w:spacing w:before="160"/>
        <w:ind w:firstLine="540"/>
        <w:jc w:val="both"/>
      </w:pPr>
      <w:r>
        <w:t>- выдача предварительного разрешения на исключение несовершеннолетнего гражданина из числа участников приватизации жилого помещения;</w:t>
      </w:r>
    </w:p>
    <w:p w:rsidR="00EE5DE1" w:rsidRDefault="00EE5DE1">
      <w:pPr>
        <w:pStyle w:val="ConsPlusNormal"/>
        <w:spacing w:before="160"/>
        <w:ind w:firstLine="540"/>
        <w:jc w:val="both"/>
      </w:pPr>
      <w:r>
        <w:t>- выдача предварительного разрешения на отказ от права преимущественной покупки либо на отказ от принятия наследства;</w:t>
      </w:r>
    </w:p>
    <w:p w:rsidR="00EE5DE1" w:rsidRDefault="00EE5DE1">
      <w:pPr>
        <w:pStyle w:val="ConsPlusNormal"/>
        <w:spacing w:before="160"/>
        <w:ind w:firstLine="540"/>
        <w:jc w:val="both"/>
      </w:pPr>
      <w:r>
        <w:t>- выдача предварительного разрешения на расходование денежных средств (свыше 50000 (пятидесяти тысяч) рублей), принадлежащих недееспособному или не полностью дееспособному гражданину.</w:t>
      </w:r>
    </w:p>
    <w:p w:rsidR="00EE5DE1" w:rsidRDefault="00EE5DE1">
      <w:pPr>
        <w:pStyle w:val="ConsPlusNormal"/>
        <w:ind w:firstLine="540"/>
        <w:jc w:val="both"/>
      </w:pPr>
    </w:p>
    <w:p w:rsidR="00EE5DE1" w:rsidRDefault="00EE5DE1">
      <w:pPr>
        <w:pStyle w:val="ConsPlusNormal"/>
        <w:jc w:val="center"/>
        <w:outlineLvl w:val="2"/>
        <w:rPr>
          <w:b/>
          <w:bCs/>
        </w:rPr>
      </w:pPr>
      <w:bookmarkStart w:id="2" w:name="Par80"/>
      <w:bookmarkEnd w:id="2"/>
      <w:r>
        <w:rPr>
          <w:b/>
          <w:bCs/>
        </w:rPr>
        <w:t>1.2. Круг заявителей</w:t>
      </w:r>
    </w:p>
    <w:p w:rsidR="00EE5DE1" w:rsidRDefault="00EE5DE1">
      <w:pPr>
        <w:pStyle w:val="ConsPlusNormal"/>
        <w:jc w:val="center"/>
      </w:pPr>
    </w:p>
    <w:p w:rsidR="00EE5DE1" w:rsidRDefault="00EE5DE1">
      <w:pPr>
        <w:pStyle w:val="ConsPlusNormal"/>
        <w:ind w:firstLine="540"/>
        <w:jc w:val="both"/>
      </w:pPr>
      <w:r>
        <w:t>Заявителями являются несовершеннолетние граждане, достигшие возраста четырнадцати лет и проживающие на территории Ивановской области, совершеннолетние граждане, выступающие в интересах недееспособных и не полностью дееспособных лиц, проживающих на территории Ивановской области (родители, опекуны (попечители) недееспособных и не полностью дееспособных граждан), а также организации, исполняющие обязанности опекунов или попечителей в отношении указанных лиц.</w:t>
      </w:r>
    </w:p>
    <w:p w:rsidR="00EE5DE1" w:rsidRDefault="00EE5DE1">
      <w:pPr>
        <w:pStyle w:val="ConsPlusNormal"/>
        <w:ind w:firstLine="540"/>
        <w:jc w:val="both"/>
      </w:pPr>
    </w:p>
    <w:p w:rsidR="00EE5DE1" w:rsidRDefault="00EE5DE1">
      <w:pPr>
        <w:pStyle w:val="ConsPlusNormal"/>
        <w:jc w:val="center"/>
      </w:pPr>
    </w:p>
    <w:p w:rsidR="00EE5DE1" w:rsidRDefault="00EE5DE1">
      <w:pPr>
        <w:pStyle w:val="ConsPlusNormal"/>
        <w:jc w:val="center"/>
        <w:outlineLvl w:val="1"/>
        <w:rPr>
          <w:b/>
          <w:bCs/>
        </w:rPr>
      </w:pPr>
      <w:r>
        <w:rPr>
          <w:b/>
          <w:bCs/>
        </w:rPr>
        <w:t>2. Стандарт предоставления государственной услуги</w:t>
      </w:r>
    </w:p>
    <w:p w:rsidR="00EE5DE1" w:rsidRDefault="00EE5DE1">
      <w:pPr>
        <w:pStyle w:val="ConsPlusNormal"/>
        <w:jc w:val="center"/>
      </w:pPr>
    </w:p>
    <w:p w:rsidR="00EE5DE1" w:rsidRDefault="00EE5DE1">
      <w:pPr>
        <w:pStyle w:val="ConsPlusNormal"/>
        <w:jc w:val="center"/>
        <w:outlineLvl w:val="2"/>
        <w:rPr>
          <w:b/>
          <w:bCs/>
        </w:rPr>
      </w:pPr>
      <w:r>
        <w:rPr>
          <w:b/>
          <w:bCs/>
        </w:rPr>
        <w:t>2.1. Наименование государственной услуги</w:t>
      </w:r>
    </w:p>
    <w:p w:rsidR="00EE5DE1" w:rsidRDefault="00EE5DE1">
      <w:pPr>
        <w:pStyle w:val="ConsPlusNormal"/>
        <w:jc w:val="center"/>
      </w:pPr>
    </w:p>
    <w:p w:rsidR="00EE5DE1" w:rsidRDefault="00EE5DE1">
      <w:pPr>
        <w:pStyle w:val="ConsPlusNormal"/>
        <w:ind w:firstLine="540"/>
        <w:jc w:val="both"/>
      </w:pPr>
      <w:r>
        <w:t>Выдача предварительных разрешений на совершение сделок, затрагивающих права и имущественные интересы недееспособных и не полностью дееспособных лиц.</w:t>
      </w:r>
    </w:p>
    <w:p w:rsidR="00EE5DE1" w:rsidRDefault="00EE5DE1">
      <w:pPr>
        <w:pStyle w:val="ConsPlusNormal"/>
        <w:jc w:val="center"/>
      </w:pPr>
    </w:p>
    <w:p w:rsidR="00EE5DE1" w:rsidRDefault="00EE5DE1">
      <w:pPr>
        <w:pStyle w:val="ConsPlusNormal"/>
        <w:jc w:val="center"/>
        <w:outlineLvl w:val="2"/>
        <w:rPr>
          <w:b/>
          <w:bCs/>
        </w:rPr>
      </w:pPr>
      <w:r>
        <w:rPr>
          <w:b/>
          <w:bCs/>
        </w:rPr>
        <w:t>2.2. Наименование органов и учреждений,</w:t>
      </w:r>
    </w:p>
    <w:p w:rsidR="00EE5DE1" w:rsidRDefault="00EE5DE1">
      <w:pPr>
        <w:pStyle w:val="ConsPlusNormal"/>
        <w:jc w:val="center"/>
        <w:rPr>
          <w:b/>
          <w:bCs/>
        </w:rPr>
      </w:pPr>
      <w:r>
        <w:rPr>
          <w:b/>
          <w:bCs/>
        </w:rPr>
        <w:t>предоставляющих государственную услугу</w:t>
      </w:r>
    </w:p>
    <w:p w:rsidR="00EE5DE1" w:rsidRDefault="00EE5DE1">
      <w:pPr>
        <w:pStyle w:val="ConsPlusNormal"/>
        <w:jc w:val="center"/>
      </w:pPr>
    </w:p>
    <w:p w:rsidR="00EE5DE1" w:rsidRDefault="00EE5DE1">
      <w:pPr>
        <w:pStyle w:val="ConsPlusNormal"/>
        <w:ind w:firstLine="540"/>
        <w:jc w:val="both"/>
      </w:pPr>
      <w:r>
        <w:t>2.2.1. Государственную услугу предоставляют территориальные органы социальной защиты населения.</w:t>
      </w:r>
    </w:p>
    <w:p w:rsidR="00EE5DE1" w:rsidRDefault="00EE5DE1">
      <w:pPr>
        <w:pStyle w:val="ConsPlusNormal"/>
      </w:pPr>
    </w:p>
    <w:p w:rsidR="00EE5DE1" w:rsidRDefault="00EE5DE1">
      <w:pPr>
        <w:pStyle w:val="ConsPlusNormal"/>
        <w:jc w:val="center"/>
        <w:outlineLvl w:val="2"/>
        <w:rPr>
          <w:b/>
          <w:bCs/>
        </w:rPr>
      </w:pPr>
      <w:r>
        <w:rPr>
          <w:b/>
          <w:bCs/>
        </w:rPr>
        <w:t>2.3. Описание результата предоставления</w:t>
      </w:r>
    </w:p>
    <w:p w:rsidR="00EE5DE1" w:rsidRDefault="00EE5DE1">
      <w:pPr>
        <w:pStyle w:val="ConsPlusNormal"/>
        <w:jc w:val="center"/>
        <w:rPr>
          <w:b/>
          <w:bCs/>
        </w:rPr>
      </w:pPr>
      <w:r>
        <w:rPr>
          <w:b/>
          <w:bCs/>
        </w:rPr>
        <w:t>государственной услуги</w:t>
      </w:r>
    </w:p>
    <w:p w:rsidR="00EE5DE1" w:rsidRDefault="00EE5DE1">
      <w:pPr>
        <w:pStyle w:val="ConsPlusNormal"/>
        <w:jc w:val="center"/>
      </w:pPr>
    </w:p>
    <w:p w:rsidR="00EE5DE1" w:rsidRDefault="00EE5DE1">
      <w:pPr>
        <w:pStyle w:val="ConsPlusNormal"/>
        <w:ind w:firstLine="540"/>
        <w:jc w:val="both"/>
      </w:pPr>
      <w:r>
        <w:t>Результатом предоставления государственной услуги является:</w:t>
      </w:r>
    </w:p>
    <w:p w:rsidR="00EE5DE1" w:rsidRDefault="00EE5DE1">
      <w:pPr>
        <w:pStyle w:val="ConsPlusNormal"/>
        <w:spacing w:before="160"/>
        <w:ind w:firstLine="540"/>
        <w:jc w:val="both"/>
      </w:pPr>
      <w:r>
        <w:t>- выдача распоряжения о предварительном разрешении на совершение сделки дарения имущества, принадлежащего недееспособному или не полностью дееспособному гражданину;</w:t>
      </w:r>
    </w:p>
    <w:p w:rsidR="00EE5DE1" w:rsidRDefault="00EE5DE1">
      <w:pPr>
        <w:pStyle w:val="ConsPlusNormal"/>
        <w:spacing w:before="160"/>
        <w:ind w:firstLine="540"/>
        <w:jc w:val="both"/>
      </w:pPr>
      <w:r>
        <w:lastRenderedPageBreak/>
        <w:t>- выдача распоряжения об отказе в выдаче предварительного разрешения на совершение сделки дарения имущества, принадлежащего недееспособному или не полностью дееспособному гражданину;</w:t>
      </w:r>
    </w:p>
    <w:p w:rsidR="00EE5DE1" w:rsidRDefault="00EE5DE1">
      <w:pPr>
        <w:pStyle w:val="ConsPlusNormal"/>
        <w:spacing w:before="160"/>
        <w:ind w:firstLine="540"/>
        <w:jc w:val="both"/>
      </w:pPr>
      <w:r>
        <w:t>- выдача распоряжения о предварительном разрешении на совершение сделки купли-продажи либо мены;</w:t>
      </w:r>
    </w:p>
    <w:p w:rsidR="00EE5DE1" w:rsidRDefault="00EE5DE1">
      <w:pPr>
        <w:pStyle w:val="ConsPlusNormal"/>
        <w:spacing w:before="160"/>
        <w:ind w:firstLine="540"/>
        <w:jc w:val="both"/>
      </w:pPr>
      <w:r>
        <w:t>- выдача распоряжения об отказе в выдаче предварительного разрешения на совершение сделки купли-продажи либо мены;</w:t>
      </w:r>
    </w:p>
    <w:p w:rsidR="00EE5DE1" w:rsidRDefault="00EE5DE1">
      <w:pPr>
        <w:pStyle w:val="ConsPlusNormal"/>
        <w:spacing w:before="160"/>
        <w:ind w:firstLine="540"/>
        <w:jc w:val="both"/>
      </w:pPr>
      <w:r>
        <w:t>- выдача распоряжения о предварительном разрешении на совершение сделки по передаче имущества в залог;</w:t>
      </w:r>
    </w:p>
    <w:p w:rsidR="00EE5DE1" w:rsidRDefault="00EE5DE1">
      <w:pPr>
        <w:pStyle w:val="ConsPlusNormal"/>
        <w:spacing w:before="160"/>
        <w:ind w:firstLine="540"/>
        <w:jc w:val="both"/>
      </w:pPr>
      <w:r>
        <w:t>- выдача распоряжения об отказе в выдаче предварительного разрешения на совершение сделки по передаче имущества в залог;</w:t>
      </w:r>
    </w:p>
    <w:p w:rsidR="00EE5DE1" w:rsidRDefault="00EE5DE1">
      <w:pPr>
        <w:pStyle w:val="ConsPlusNormal"/>
        <w:spacing w:before="160"/>
        <w:ind w:firstLine="540"/>
        <w:jc w:val="both"/>
      </w:pPr>
      <w:r>
        <w:t>- выдача распоряжения о предварительном разрешении на исключение несовершеннолетнего гражданина из числа участников приватизации жилого помещения;</w:t>
      </w:r>
    </w:p>
    <w:p w:rsidR="00EE5DE1" w:rsidRDefault="00EE5DE1">
      <w:pPr>
        <w:pStyle w:val="ConsPlusNormal"/>
        <w:spacing w:before="160"/>
        <w:ind w:firstLine="540"/>
        <w:jc w:val="both"/>
      </w:pPr>
      <w:r>
        <w:t>- выдача распоряжения об отказе в выдаче предварительного разрешения на исключение несовершеннолетнего гражданина из числа участников приватизации жилого помещения;</w:t>
      </w:r>
    </w:p>
    <w:p w:rsidR="00EE5DE1" w:rsidRDefault="00EE5DE1">
      <w:pPr>
        <w:pStyle w:val="ConsPlusNormal"/>
        <w:spacing w:before="160"/>
        <w:ind w:firstLine="540"/>
        <w:jc w:val="both"/>
      </w:pPr>
      <w:r>
        <w:t>- выдача распоряжения о предварительном разрешении на отказ от права преимущественной покупки либо на отказ от принятия наследства;</w:t>
      </w:r>
    </w:p>
    <w:p w:rsidR="00EE5DE1" w:rsidRDefault="00EE5DE1">
      <w:pPr>
        <w:pStyle w:val="ConsPlusNormal"/>
        <w:spacing w:before="160"/>
        <w:ind w:firstLine="540"/>
        <w:jc w:val="both"/>
      </w:pPr>
      <w:r>
        <w:t>- выдача распоряжения об отказе в выдаче предварительного разрешения на отказ от права преимущественной покупки либо на отказ от принятия наследства;</w:t>
      </w:r>
    </w:p>
    <w:p w:rsidR="00EE5DE1" w:rsidRDefault="00EE5DE1">
      <w:pPr>
        <w:pStyle w:val="ConsPlusNormal"/>
        <w:spacing w:before="160"/>
        <w:ind w:firstLine="540"/>
        <w:jc w:val="both"/>
      </w:pPr>
      <w:r>
        <w:t>- выдача распоряжения о предварительном разрешении на расходование денежных средств, принадлежащих недееспособному или не полностью дееспособному гражданину;</w:t>
      </w:r>
    </w:p>
    <w:p w:rsidR="00EE5DE1" w:rsidRDefault="00EE5DE1">
      <w:pPr>
        <w:pStyle w:val="ConsPlusNormal"/>
        <w:spacing w:before="160"/>
        <w:ind w:firstLine="540"/>
        <w:jc w:val="both"/>
      </w:pPr>
      <w:r>
        <w:t>- выдача распоряжения об отказе в выдаче предварительного разрешения на расходование денежных средств, принадлежащих недееспособному или не полностью дееспособному гражданину.</w:t>
      </w:r>
    </w:p>
    <w:p w:rsidR="00EE5DE1" w:rsidRDefault="00EE5DE1">
      <w:pPr>
        <w:pStyle w:val="ConsPlusNormal"/>
        <w:ind w:firstLine="540"/>
        <w:jc w:val="both"/>
      </w:pPr>
    </w:p>
    <w:p w:rsidR="00EE5DE1" w:rsidRDefault="00EE5DE1">
      <w:pPr>
        <w:pStyle w:val="ConsPlusNormal"/>
        <w:jc w:val="center"/>
        <w:outlineLvl w:val="2"/>
        <w:rPr>
          <w:b/>
          <w:bCs/>
        </w:rPr>
      </w:pPr>
      <w:bookmarkStart w:id="3" w:name="Par164"/>
      <w:bookmarkEnd w:id="3"/>
      <w:r>
        <w:rPr>
          <w:b/>
          <w:bCs/>
        </w:rPr>
        <w:t>2.4. Срок предоставления государственной услуги</w:t>
      </w:r>
    </w:p>
    <w:p w:rsidR="00EE5DE1" w:rsidRDefault="00EE5DE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Административная процедура (действие)</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Максимальный срок</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Прием, регистрация заявления о предоставлении государственной услуги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в день обращения с заявлением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Проведение обследования жилищно-бытовых условий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7 дней</w:t>
            </w:r>
          </w:p>
          <w:p w:rsidR="00EE5DE1" w:rsidRDefault="00EE5DE1">
            <w:pPr>
              <w:pStyle w:val="ConsPlusNormal"/>
              <w:jc w:val="both"/>
            </w:pPr>
            <w:r>
              <w:t xml:space="preserve">со дня получения документов, указанных в </w:t>
            </w:r>
            <w:hyperlink w:anchor="Par213" w:history="1">
              <w:r>
                <w:rPr>
                  <w:color w:val="0000FF"/>
                </w:rPr>
                <w:t>пунктах 2.6.1</w:t>
              </w:r>
            </w:hyperlink>
            <w:r>
              <w:t xml:space="preserve"> - </w:t>
            </w:r>
            <w:hyperlink w:anchor="Par547" w:history="1">
              <w:r>
                <w:rPr>
                  <w:color w:val="0000FF"/>
                </w:rPr>
                <w:t>2.6.6</w:t>
              </w:r>
            </w:hyperlink>
            <w:r>
              <w:t xml:space="preserve"> Административного регламента</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Оформление акта обследования жилищно-бытовых условий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3 рабочих дня</w:t>
            </w:r>
          </w:p>
          <w:p w:rsidR="00EE5DE1" w:rsidRDefault="00EE5DE1">
            <w:pPr>
              <w:pStyle w:val="ConsPlusNormal"/>
              <w:jc w:val="both"/>
            </w:pPr>
            <w:r>
              <w:t>со дня проведения обследования жилищно-бытовых условий</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Направление акта обследования в орган опеки и попечительства, направивший запрос</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3 рабочих дня</w:t>
            </w:r>
          </w:p>
          <w:p w:rsidR="00EE5DE1" w:rsidRDefault="00EE5DE1">
            <w:pPr>
              <w:pStyle w:val="ConsPlusNormal"/>
              <w:jc w:val="both"/>
            </w:pPr>
            <w:r>
              <w:t>со дня подписания акта обследования жилищно-бытовых условий</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Рассмотрение заявления о предоставлении государственной услуги, принятие решения о предварительном разрешении (об отказе в выдаче предварительного разрешения) на совершение сделки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15 дней</w:t>
            </w:r>
          </w:p>
          <w:p w:rsidR="00EE5DE1" w:rsidRDefault="00EE5DE1">
            <w:pPr>
              <w:pStyle w:val="ConsPlusNormal"/>
              <w:jc w:val="both"/>
            </w:pPr>
            <w:r>
              <w:t xml:space="preserve">со дня получения документов, указанных в </w:t>
            </w:r>
            <w:hyperlink w:anchor="Par213" w:history="1">
              <w:r>
                <w:rPr>
                  <w:color w:val="0000FF"/>
                </w:rPr>
                <w:t>пунктах 2.6.1</w:t>
              </w:r>
            </w:hyperlink>
            <w:r>
              <w:t xml:space="preserve"> - </w:t>
            </w:r>
            <w:hyperlink w:anchor="Par547" w:history="1">
              <w:r>
                <w:rPr>
                  <w:color w:val="0000FF"/>
                </w:rPr>
                <w:t>2.6.6</w:t>
              </w:r>
            </w:hyperlink>
            <w:r>
              <w:t xml:space="preserve"> Административного регламента</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о прекращении предоставления государственной услуги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15 дней</w:t>
            </w:r>
          </w:p>
          <w:p w:rsidR="00EE5DE1" w:rsidRDefault="00EE5DE1">
            <w:pPr>
              <w:pStyle w:val="ConsPlusNormal"/>
              <w:jc w:val="both"/>
            </w:pPr>
            <w:r>
              <w:t xml:space="preserve">со дня получения территориальным органом социальной защиты населения документов (информации) о возникновении обстоятельств, указанных в </w:t>
            </w:r>
            <w:hyperlink w:anchor="Par661" w:history="1">
              <w:r>
                <w:rPr>
                  <w:color w:val="0000FF"/>
                </w:rPr>
                <w:t>пункте 2.9.2</w:t>
              </w:r>
            </w:hyperlink>
            <w:r>
              <w:t xml:space="preserve"> Административного регламента</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Приостановление предоставления государственной услуги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до получения документов, указанных в </w:t>
            </w:r>
            <w:hyperlink w:anchor="Par657" w:history="1">
              <w:r>
                <w:rPr>
                  <w:color w:val="0000FF"/>
                </w:rPr>
                <w:t>п. 2.9.1</w:t>
              </w:r>
            </w:hyperlink>
            <w:r>
              <w:t xml:space="preserve"> Административного регламента, но не более чем на 60 дней</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Информирование заявителя о результате предоставления государственной услуги, выдача (направление) документов, являющихся результатом предоставления государственной услуги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3 рабочих дня</w:t>
            </w:r>
          </w:p>
          <w:p w:rsidR="00EE5DE1" w:rsidRDefault="00EE5DE1">
            <w:pPr>
              <w:pStyle w:val="ConsPlusNormal"/>
              <w:jc w:val="both"/>
            </w:pPr>
            <w:r>
              <w:t>со дня вынесения решения о предоставлении (отказе в предоставлении, приостановлении, прекращении) государственной услуги</w:t>
            </w:r>
          </w:p>
        </w:tc>
      </w:tr>
    </w:tbl>
    <w:p w:rsidR="00EE5DE1" w:rsidRDefault="00EE5DE1">
      <w:pPr>
        <w:pStyle w:val="ConsPlusNormal"/>
        <w:ind w:firstLine="540"/>
        <w:jc w:val="both"/>
      </w:pPr>
    </w:p>
    <w:p w:rsidR="00EE5DE1" w:rsidRDefault="00EE5DE1">
      <w:pPr>
        <w:pStyle w:val="ConsPlusNormal"/>
        <w:ind w:firstLine="540"/>
        <w:jc w:val="both"/>
      </w:pPr>
      <w:r>
        <w:t>Общий срок предоставления государственной услуги - не более 15 дней со дня обращения заявителя, без учета срока на приостановление предоставления государственной услуги.</w:t>
      </w:r>
    </w:p>
    <w:p w:rsidR="00EE5DE1" w:rsidRDefault="00EE5DE1">
      <w:pPr>
        <w:pStyle w:val="ConsPlusNormal"/>
        <w:ind w:firstLine="540"/>
        <w:jc w:val="both"/>
      </w:pPr>
    </w:p>
    <w:p w:rsidR="00EE5DE1" w:rsidRDefault="00EE5DE1">
      <w:pPr>
        <w:pStyle w:val="ConsPlusNormal"/>
        <w:jc w:val="center"/>
        <w:outlineLvl w:val="2"/>
        <w:rPr>
          <w:b/>
          <w:bCs/>
        </w:rPr>
      </w:pPr>
      <w:r>
        <w:rPr>
          <w:b/>
          <w:bCs/>
        </w:rPr>
        <w:t>2.5. Нормативные правовые акты, регулирующие</w:t>
      </w:r>
    </w:p>
    <w:p w:rsidR="00EE5DE1" w:rsidRDefault="00EE5DE1">
      <w:pPr>
        <w:pStyle w:val="ConsPlusNormal"/>
        <w:jc w:val="center"/>
        <w:rPr>
          <w:b/>
          <w:bCs/>
        </w:rPr>
      </w:pPr>
      <w:r>
        <w:rPr>
          <w:b/>
          <w:bCs/>
        </w:rPr>
        <w:t>предоставление государственной услуги</w:t>
      </w:r>
    </w:p>
    <w:p w:rsidR="00EE5DE1" w:rsidRDefault="00EE5DE1">
      <w:pPr>
        <w:pStyle w:val="ConsPlusNormal"/>
        <w:jc w:val="both"/>
      </w:pPr>
    </w:p>
    <w:p w:rsidR="00EE5DE1" w:rsidRDefault="00EE5DE1">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Департамента и на Порталах услуг.</w:t>
      </w:r>
    </w:p>
    <w:p w:rsidR="00EE5DE1" w:rsidRDefault="00EE5DE1">
      <w:pPr>
        <w:pStyle w:val="ConsPlusNormal"/>
        <w:ind w:firstLine="540"/>
        <w:jc w:val="both"/>
      </w:pPr>
    </w:p>
    <w:p w:rsidR="00EE5DE1" w:rsidRDefault="00EE5DE1">
      <w:pPr>
        <w:pStyle w:val="ConsPlusNormal"/>
        <w:jc w:val="center"/>
        <w:outlineLvl w:val="2"/>
        <w:rPr>
          <w:b/>
          <w:bCs/>
        </w:rPr>
      </w:pPr>
      <w:r>
        <w:rPr>
          <w:b/>
          <w:bCs/>
        </w:rPr>
        <w:t>2.6. Исчерпывающий перечень документов, необходимых</w:t>
      </w:r>
    </w:p>
    <w:p w:rsidR="00EE5DE1" w:rsidRDefault="00EE5DE1">
      <w:pPr>
        <w:pStyle w:val="ConsPlusNormal"/>
        <w:jc w:val="center"/>
        <w:rPr>
          <w:b/>
          <w:bCs/>
        </w:rPr>
      </w:pPr>
      <w:r>
        <w:rPr>
          <w:b/>
          <w:bCs/>
        </w:rPr>
        <w:t>в соответствии с нормативными правовыми актами</w:t>
      </w:r>
    </w:p>
    <w:p w:rsidR="00EE5DE1" w:rsidRDefault="00EE5DE1">
      <w:pPr>
        <w:pStyle w:val="ConsPlusNormal"/>
        <w:jc w:val="center"/>
        <w:rPr>
          <w:b/>
          <w:bCs/>
        </w:rPr>
      </w:pPr>
      <w:r>
        <w:rPr>
          <w:b/>
          <w:bCs/>
        </w:rPr>
        <w:t>для предоставления государственной услуги и услуг,</w:t>
      </w:r>
    </w:p>
    <w:p w:rsidR="00EE5DE1" w:rsidRDefault="00EE5DE1">
      <w:pPr>
        <w:pStyle w:val="ConsPlusNormal"/>
        <w:jc w:val="center"/>
        <w:rPr>
          <w:b/>
          <w:bCs/>
        </w:rPr>
      </w:pPr>
      <w:r>
        <w:rPr>
          <w:b/>
          <w:bCs/>
        </w:rPr>
        <w:t>которые являются необходимыми и обязательными</w:t>
      </w:r>
    </w:p>
    <w:p w:rsidR="00EE5DE1" w:rsidRDefault="00EE5DE1">
      <w:pPr>
        <w:pStyle w:val="ConsPlusNormal"/>
        <w:jc w:val="center"/>
        <w:rPr>
          <w:b/>
          <w:bCs/>
        </w:rPr>
      </w:pPr>
      <w:r>
        <w:rPr>
          <w:b/>
          <w:bCs/>
        </w:rPr>
        <w:t>для предоставления государственной услуги</w:t>
      </w:r>
    </w:p>
    <w:p w:rsidR="00EE5DE1" w:rsidRDefault="00EE5DE1">
      <w:pPr>
        <w:pStyle w:val="ConsPlusNormal"/>
        <w:jc w:val="both"/>
      </w:pPr>
    </w:p>
    <w:p w:rsidR="00EE5DE1" w:rsidRDefault="00EE5DE1">
      <w:pPr>
        <w:pStyle w:val="ConsPlusNormal"/>
        <w:ind w:firstLine="540"/>
        <w:jc w:val="both"/>
      </w:pPr>
      <w:bookmarkStart w:id="4" w:name="Par213"/>
      <w:bookmarkEnd w:id="4"/>
      <w:r>
        <w:t>2.6.1. Документы, необходимые для получения предварительного разрешения на совершение сделки дарения имущества, принадлежащего недееспособному или не полностью дееспособному гражданину:</w:t>
      </w:r>
    </w:p>
    <w:p w:rsidR="00EE5DE1" w:rsidRDefault="00EE5DE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5" w:name="Par218"/>
            <w:bookmarkEnd w:id="5"/>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несовершеннолетнего гражданина, достигшего 14 лет, гражданина, ограниченного судом в дееспособности (приложение N 1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совершение сделки</w:t>
            </w:r>
          </w:p>
          <w:p w:rsidR="00EE5DE1" w:rsidRDefault="00EE5DE1">
            <w:pPr>
              <w:pStyle w:val="ConsPlusNormal"/>
              <w:jc w:val="both"/>
            </w:pPr>
            <w:r>
              <w:t>(приложение N 2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3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6" w:name="Par228"/>
            <w:bookmarkEnd w:id="6"/>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недееспособного гражданина, содержащее согласие на совершение сделки (при 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Протокол опекунской комиссии с указанием присутствия недееспособного гражданина (при невозможности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7" w:name="Par234"/>
            <w:bookmarkEnd w:id="7"/>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гражданина, являющегося противной стороной в сделке</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личности заявителей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совершение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гражданина безвестно 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Выписка из Единого государственного реестра недвижимости об основных характеристиках и зарегистрированных правах на объект </w:t>
            </w:r>
            <w:r>
              <w:lastRenderedPageBreak/>
              <w:t>недвижимости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lastRenderedPageBreak/>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купли-продажи, договор дарения, договор о передаче жилого помещения в собственность граждан, свидетельство о праве на наследство либо иной документ, явившийся основанием возникновения права собственности на объект движимого/недвижимого имущества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16</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vAlign w:val="center"/>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16 в ред. </w:t>
            </w:r>
            <w:hyperlink r:id="rId4"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17</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5"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ind w:firstLine="540"/>
        <w:jc w:val="both"/>
      </w:pPr>
    </w:p>
    <w:p w:rsidR="00EE5DE1" w:rsidRDefault="00EE5DE1">
      <w:pPr>
        <w:pStyle w:val="ConsPlusNormal"/>
        <w:ind w:firstLine="540"/>
        <w:jc w:val="both"/>
      </w:pPr>
      <w:r>
        <w:t>2.6.2. Документы, необходимые для получения предварительного разрешения на совершение сделок купли-продажи либо мены:</w:t>
      </w:r>
    </w:p>
    <w:p w:rsidR="00EE5DE1" w:rsidRDefault="00EE5DE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8" w:name="Par280"/>
            <w:bookmarkEnd w:id="8"/>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несовершеннолетнего гражданина, достигшего 14 лет, гражданина, ограниченного судом в дееспособности (приложение N 1 к 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совершение сделки</w:t>
            </w:r>
          </w:p>
          <w:p w:rsidR="00EE5DE1" w:rsidRDefault="00EE5DE1">
            <w:pPr>
              <w:pStyle w:val="ConsPlusNormal"/>
              <w:jc w:val="both"/>
            </w:pPr>
            <w:r>
              <w:t>(приложение N 2 к 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3 к 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9" w:name="Par290"/>
            <w:bookmarkEnd w:id="9"/>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совершеннолетнего недееспособного гражданина, содержащее согласие на совершение сделки (при 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Протокол опекунской комиссии с указанием присутствия недееспособного гражданина (при невозможности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0" w:name="Par296"/>
            <w:bookmarkEnd w:id="10"/>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гражданина, являющегося противной стороной в сделке</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1" w:name="Par299"/>
            <w:bookmarkEnd w:id="11"/>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Согласия всех сособственников на совершение сделки (отдельно)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личности заявителей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совершение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Решение суда о признании гражданина безвестно </w:t>
            </w:r>
            <w:r>
              <w:lastRenderedPageBreak/>
              <w:t>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lastRenderedPageBreak/>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купли-продажи, договор дарения, договор о передаче жилого помещения в собственность граждан, свидетельство о праве на наследство либо иной документ, явившийся основанием возникновения права собственности на объект движимого/недвижимого имущества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17</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Отчет об оценке объекта оценки (в случае, если цена имущества, принадлежащего недееспособному или не полностью дееспособному гражданину, указанная заявителем, ниже кадастровой оценки или ниже цены, по которой данное имущество было приобретено, либо цена приобретаемого недееспособному или не полностью дееспособному гражданину имущества, указанная заявителем, выше кадастровой оценки или выше цены, по которой данное имущество было приобретено)</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(в ред. </w:t>
            </w:r>
            <w:hyperlink r:id="rId6" w:history="1">
              <w:r>
                <w:rPr>
                  <w:color w:val="0000FF"/>
                </w:rPr>
                <w:t>Приказа</w:t>
              </w:r>
            </w:hyperlink>
            <w:r>
              <w:t xml:space="preserve"> Департамента социальной защиты населения Ивановской области от 14.12.2018 N 70)</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 сделке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подтверждающие, что продавец доли (заявитель) известил в письменной форме остальных участников долевой собственности о намерении продать свою долю</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подтверждающие отказ остальных участников долевой собственности от покупки доли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Копия лицевого счета, открытого на имя недееспособного и не полностью дееспособного гражданина в кредитной организации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21</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21 в ред. </w:t>
            </w:r>
            <w:hyperlink r:id="rId7"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22</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8"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jc w:val="both"/>
      </w:pPr>
    </w:p>
    <w:p w:rsidR="00EE5DE1" w:rsidRDefault="00EE5DE1">
      <w:pPr>
        <w:pStyle w:val="ConsPlusNormal"/>
        <w:ind w:firstLine="540"/>
        <w:jc w:val="both"/>
      </w:pPr>
      <w:r>
        <w:t>2.6.3. Документы, необходимые для получения предварительного разрешения на совершение сделки по передаче имущества в залог:</w:t>
      </w:r>
    </w:p>
    <w:p w:rsidR="00EE5DE1" w:rsidRDefault="00EE5D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2" w:name="Par359"/>
            <w:bookmarkEnd w:id="12"/>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Заявление несовершеннолетнего гражданина, достигшего 14 лет, гражданина, ограниченного судом в дееспособности (приложение N 1 к </w:t>
            </w:r>
            <w:r>
              <w:lastRenderedPageBreak/>
              <w:t>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lastRenderedPageBreak/>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совершение сделки</w:t>
            </w:r>
          </w:p>
          <w:p w:rsidR="00EE5DE1" w:rsidRDefault="00EE5DE1">
            <w:pPr>
              <w:pStyle w:val="ConsPlusNormal"/>
              <w:jc w:val="both"/>
            </w:pPr>
            <w:r>
              <w:t>(приложение N 2 к 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3 к Административному регламенту)</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совершеннолетнего недееспособного гражданина, содержащее согласие на совершение сделки (при 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Протокол опекунской комиссии с указанием присутствия недееспособного гражданина (при невозможности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Согласия всех сособственников на совершение сделки (отдельно)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личность заявителя (всех заявителей в случае, когда имущество находится в общей долевой собственности)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совершение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гражданина безвестно 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купли-продажи, договор дарения, договор о передаче жилого помещения в собственность граждан, свидетельство о праве на наследство либо иной документ, явившийся основанием возникновения права собственности на объект движимого/недвижимого имущества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Отчет об оценке объекта оценки (в случае, если цена имущества, указанная заявителем, ниже кадастровой оценки либо ниже цены, по которой данное имущество было приобретено)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 сделке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Заключение кредитной организации о возможности предоставления ипотечного кредита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lastRenderedPageBreak/>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18</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18 в ред. </w:t>
            </w:r>
            <w:hyperlink r:id="rId9"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19</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10"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jc w:val="both"/>
      </w:pPr>
    </w:p>
    <w:p w:rsidR="00EE5DE1" w:rsidRDefault="00EE5DE1">
      <w:pPr>
        <w:pStyle w:val="ConsPlusNormal"/>
        <w:ind w:firstLine="540"/>
        <w:jc w:val="both"/>
      </w:pPr>
      <w:r>
        <w:t>2.6.4. Документы, необходимые для выдачи предварительного разрешения на исключение несовершеннолетнего гражданина из числа участников приватизации жилого помещения:</w:t>
      </w:r>
    </w:p>
    <w:p w:rsidR="00EE5DE1" w:rsidRDefault="00EE5DE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3" w:name="Par428"/>
            <w:bookmarkEnd w:id="13"/>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несовершеннолетнего, достигшего 14 лет (приложение N 4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исключение несовершеннолетнего гражданина из числа участников приватизации жилого помещения (приложение N 5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4" w:name="Par434"/>
            <w:bookmarkEnd w:id="14"/>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6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личности заявителей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совершение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гражданина безвестно 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vAlign w:val="center"/>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социального найма жилого помещения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 сделке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подтверждающая, что ранее право на приватизацию жилья несовершеннолетним было использовано</w:t>
            </w:r>
          </w:p>
        </w:tc>
        <w:tc>
          <w:tcPr>
            <w:tcW w:w="4478" w:type="dxa"/>
            <w:tcBorders>
              <w:top w:val="single" w:sz="4" w:space="0" w:color="auto"/>
              <w:left w:val="single" w:sz="4" w:space="0" w:color="auto"/>
              <w:bottom w:val="single" w:sz="4" w:space="0" w:color="auto"/>
              <w:right w:val="single" w:sz="4" w:space="0" w:color="auto"/>
            </w:tcBorders>
            <w:vAlign w:val="center"/>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несовершеннолетнего утратившим право пользования жилым помещением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lastRenderedPageBreak/>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14</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14 в ред. </w:t>
            </w:r>
            <w:hyperlink r:id="rId11"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12"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jc w:val="both"/>
      </w:pPr>
    </w:p>
    <w:p w:rsidR="00EE5DE1" w:rsidRDefault="00EE5DE1">
      <w:pPr>
        <w:pStyle w:val="ConsPlusNormal"/>
        <w:ind w:firstLine="540"/>
        <w:jc w:val="both"/>
      </w:pPr>
      <w:r>
        <w:t>2.6.5. Документы, необходимые для получения предварительного разрешения на отказ от права преимущественной покупки либо на отказ от принятия наследства:</w:t>
      </w:r>
    </w:p>
    <w:p w:rsidR="00EE5DE1" w:rsidRDefault="00EE5DE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5" w:name="Par484"/>
            <w:bookmarkEnd w:id="15"/>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несовершеннолетнего гражданина, достигшего 14 лет, гражданина, ограниченного судом в дееспособности (приложение N 7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отказ от права преимущественной покупки либо на отказ от принятия наследства (приложение N 8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9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6" w:name="Par493"/>
            <w:bookmarkEnd w:id="16"/>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совершеннолетнего недееспособного гражданина, содержащее согласие на отказ от права преимущественной покупки либо на отказ от принятия наследства (при 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Протокол опекунской комиссии с указанием присутствия недееспособного гражданина (при невозможности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личности заявителей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отказ от права преимущественной покупки либо на отказ от принятия наследства</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гражданина безвестно 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отказа от права преимущественной покупки либо отказа от принятия наследства</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Выписка из Единого государственного реестра </w:t>
            </w:r>
            <w:r>
              <w:lastRenderedPageBreak/>
              <w:t>недвижимости об основных характеристиках и зарегистрированных правах на объект недвижимости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lastRenderedPageBreak/>
              <w:t xml:space="preserve">запрашивается в порядке межведомственного </w:t>
            </w:r>
            <w:r>
              <w:lastRenderedPageBreak/>
              <w:t>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lastRenderedPageBreak/>
              <w:t>14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купли-продажи, договор дарения, договор о передаче жилого помещения в собственность граждан, свидетельство о праве на наследство либо иной документ, явившийся основанием возникновения права собственности на объект движимого/недвижимого имущества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Отчет об оценке объекта оценки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Иные документы</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подтверждающие, что продавец доли известил в письменной форме участника долевой собственности (заявителя) о намерении продать свою долю</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наследодателя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18</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18 в ред. </w:t>
            </w:r>
            <w:hyperlink r:id="rId13"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19</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14"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jc w:val="both"/>
      </w:pPr>
    </w:p>
    <w:p w:rsidR="00EE5DE1" w:rsidRDefault="00EE5DE1">
      <w:pPr>
        <w:pStyle w:val="ConsPlusNormal"/>
        <w:ind w:firstLine="540"/>
        <w:jc w:val="both"/>
      </w:pPr>
      <w:bookmarkStart w:id="17" w:name="Par547"/>
      <w:bookmarkEnd w:id="17"/>
      <w:r>
        <w:t>2.6.6. Документы, необходимые для выдачи предварительного разрешения на расходование денежных средств (свыше 50000 (пятидесяти тысяч) рублей), принадлежащих недееспособному или не полностью дееспособному гражданину, на приобретение недвижимого (движимого) имущества:</w:t>
      </w:r>
    </w:p>
    <w:p w:rsidR="00EE5DE1" w:rsidRDefault="00EE5DE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Наименование документа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bookmarkStart w:id="18" w:name="Par552"/>
            <w:bookmarkEnd w:id="18"/>
            <w:r>
              <w:t>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несовершеннолетнего, достигшего 14 лет (приложение N 10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попечителя, содержащее согласие на расходование денежных средств (приложение N 11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родителей, усыновителей, опекуна (приложение N 12 к Административному регламенту - не приводится)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недееспособного гражданина, содержащее согласие на расходование денежных средств (при 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Протокол опекунской комиссии с указанием присутствия недееспособного гражданина (при невозможности установления его мнения)</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Заявление гражданина, являющегося противной стороной в сделке</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7</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Согласия всех сособственников на совершение сделки (отдельно)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удостоверяющие личности заявителей</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 подтверждающий родство</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lastRenderedPageBreak/>
              <w:t>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рождении несовершеннолетнего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подтверждающие правомерность отсутствия согласия одного из родителей несовершеннолетнего на расходование денежных средств</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10</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формы 25 (если сведения об отце в свидетельство о рождении внесены на основании заявления матери)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11</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Свидетельство о смерти (в случае, если один из родителей умер)</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12</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 признании гражданина безвестно отсутствующим</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13</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Справка органов внутренних дел о том, что местонахождение разыскиваемого родителя не установлено</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14</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Решение суда об ограничении/лишении родительских прав</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на имущество, являющееся предметом сделки</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15</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16</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Договор купли-продажи, договор дарения, договор о передаче жилого помещения в собственность граждан, свидетельство о праве на наследство либо иной документ, явившийся основанием возникновения права собственности на объект движимого/недвижимого имущества</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17</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Отчет об оценке объекта оценки (в случае, если цена приобретаемого недееспособному или не полностью дееспособному гражданину имущества, указанная заявителем, выше кадастровой оценки или выше цены, по которой данное имущество было приобретено)</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представляется заявителем</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Ивановской области от 14.12.2018 N 70)</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по сделке</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18</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подтверждающие, что продавец доли известил в письменной форме остальных участников долевой собственности о намерении продать свою долю</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19</w:t>
            </w:r>
          </w:p>
        </w:tc>
        <w:tc>
          <w:tcPr>
            <w:tcW w:w="396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Документы, подтверждающие отказ остальных участников долевой собственности от покупки доли</w:t>
            </w:r>
          </w:p>
        </w:tc>
        <w:tc>
          <w:tcPr>
            <w:tcW w:w="4478" w:type="dxa"/>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представляются заявителем</w:t>
            </w:r>
          </w:p>
        </w:tc>
      </w:tr>
      <w:tr w:rsidR="00EE5DE1">
        <w:tc>
          <w:tcPr>
            <w:tcW w:w="9069" w:type="dxa"/>
            <w:gridSpan w:val="3"/>
            <w:tcBorders>
              <w:top w:val="single" w:sz="4" w:space="0" w:color="auto"/>
              <w:left w:val="single" w:sz="4" w:space="0" w:color="auto"/>
              <w:bottom w:val="single" w:sz="4" w:space="0" w:color="auto"/>
              <w:right w:val="single" w:sz="4" w:space="0" w:color="auto"/>
            </w:tcBorders>
          </w:tcPr>
          <w:p w:rsidR="00EE5DE1" w:rsidRDefault="00EE5DE1">
            <w:pPr>
              <w:pStyle w:val="ConsPlusNormal"/>
              <w:jc w:val="center"/>
            </w:pPr>
            <w:r>
              <w:t>Документы о регистрации по месту жительства (месту пребывания)</w:t>
            </w:r>
          </w:p>
        </w:tc>
      </w:tr>
      <w:tr w:rsidR="00EE5DE1">
        <w:tc>
          <w:tcPr>
            <w:tcW w:w="623" w:type="dxa"/>
            <w:tcBorders>
              <w:top w:val="single" w:sz="4" w:space="0" w:color="auto"/>
              <w:left w:val="single" w:sz="4" w:space="0" w:color="auto"/>
              <w:right w:val="single" w:sz="4" w:space="0" w:color="auto"/>
            </w:tcBorders>
          </w:tcPr>
          <w:p w:rsidR="00EE5DE1" w:rsidRDefault="00EE5DE1">
            <w:pPr>
              <w:pStyle w:val="ConsPlusNormal"/>
            </w:pPr>
            <w:r>
              <w:t>20</w:t>
            </w:r>
          </w:p>
        </w:tc>
        <w:tc>
          <w:tcPr>
            <w:tcW w:w="3968" w:type="dxa"/>
            <w:tcBorders>
              <w:top w:val="single" w:sz="4" w:space="0" w:color="auto"/>
              <w:left w:val="single" w:sz="4" w:space="0" w:color="auto"/>
              <w:right w:val="single" w:sz="4" w:space="0" w:color="auto"/>
            </w:tcBorders>
          </w:tcPr>
          <w:p w:rsidR="00EE5DE1" w:rsidRDefault="00EE5DE1">
            <w:pPr>
              <w:pStyle w:val="ConsPlusNormal"/>
              <w:jc w:val="both"/>
            </w:pPr>
            <w:r>
              <w:t>Сведения о лицах, зарегистрированных в жилом помещении, являющемся предметом сделки</w:t>
            </w:r>
          </w:p>
        </w:tc>
        <w:tc>
          <w:tcPr>
            <w:tcW w:w="4478" w:type="dxa"/>
            <w:tcBorders>
              <w:top w:val="single" w:sz="4" w:space="0" w:color="auto"/>
              <w:left w:val="single" w:sz="4" w:space="0" w:color="auto"/>
              <w:right w:val="single" w:sz="4" w:space="0" w:color="auto"/>
            </w:tcBorders>
          </w:tcPr>
          <w:p w:rsidR="00EE5DE1" w:rsidRDefault="00EE5DE1">
            <w:pPr>
              <w:pStyle w:val="ConsPlusNormal"/>
              <w:jc w:val="both"/>
            </w:pPr>
            <w:r>
              <w:t>Сведения запрашиваются в порядке межведомственного взаимодействия, если не представлены заявителем по собственной инициативе</w:t>
            </w:r>
          </w:p>
        </w:tc>
      </w:tr>
      <w:tr w:rsidR="00EE5DE1">
        <w:tc>
          <w:tcPr>
            <w:tcW w:w="9069" w:type="dxa"/>
            <w:gridSpan w:val="3"/>
            <w:tcBorders>
              <w:left w:val="single" w:sz="4" w:space="0" w:color="auto"/>
              <w:bottom w:val="single" w:sz="4" w:space="0" w:color="auto"/>
              <w:right w:val="single" w:sz="4" w:space="0" w:color="auto"/>
            </w:tcBorders>
          </w:tcPr>
          <w:p w:rsidR="00EE5DE1" w:rsidRDefault="00EE5DE1">
            <w:pPr>
              <w:pStyle w:val="ConsPlusNormal"/>
              <w:jc w:val="both"/>
            </w:pPr>
            <w:r>
              <w:t xml:space="preserve">(п. 20 в ред. </w:t>
            </w:r>
            <w:hyperlink r:id="rId16" w:history="1">
              <w:r>
                <w:rPr>
                  <w:color w:val="0000FF"/>
                </w:rPr>
                <w:t>Приказа</w:t>
              </w:r>
            </w:hyperlink>
            <w:r>
              <w:t xml:space="preserve"> Департамента социальной защиты населения Ивановской области от 06.09.2019 N 72)</w:t>
            </w:r>
          </w:p>
        </w:tc>
      </w:tr>
      <w:tr w:rsidR="00EE5DE1">
        <w:tc>
          <w:tcPr>
            <w:tcW w:w="623" w:type="dxa"/>
            <w:tcBorders>
              <w:top w:val="single" w:sz="4" w:space="0" w:color="auto"/>
              <w:left w:val="single" w:sz="4" w:space="0" w:color="auto"/>
              <w:bottom w:val="single" w:sz="4" w:space="0" w:color="auto"/>
              <w:right w:val="single" w:sz="4" w:space="0" w:color="auto"/>
            </w:tcBorders>
          </w:tcPr>
          <w:p w:rsidR="00EE5DE1" w:rsidRDefault="00EE5DE1">
            <w:pPr>
              <w:pStyle w:val="ConsPlusNormal"/>
            </w:pPr>
            <w:r>
              <w:t>21</w:t>
            </w:r>
          </w:p>
        </w:tc>
        <w:tc>
          <w:tcPr>
            <w:tcW w:w="8446" w:type="dxa"/>
            <w:gridSpan w:val="2"/>
            <w:tcBorders>
              <w:top w:val="single" w:sz="4" w:space="0" w:color="auto"/>
              <w:left w:val="single" w:sz="4" w:space="0" w:color="auto"/>
              <w:bottom w:val="single" w:sz="4" w:space="0" w:color="auto"/>
              <w:right w:val="single" w:sz="4" w:space="0" w:color="auto"/>
            </w:tcBorders>
          </w:tcPr>
          <w:p w:rsidR="00EE5DE1" w:rsidRDefault="00EE5DE1">
            <w:pPr>
              <w:pStyle w:val="ConsPlusNormal"/>
              <w:jc w:val="both"/>
            </w:pPr>
            <w:r>
              <w:t xml:space="preserve">Исключен. - </w:t>
            </w:r>
            <w:hyperlink r:id="rId17" w:history="1">
              <w:r>
                <w:rPr>
                  <w:color w:val="0000FF"/>
                </w:rPr>
                <w:t>Приказ</w:t>
              </w:r>
            </w:hyperlink>
            <w:r>
              <w:t xml:space="preserve"> Департамента социальной защиты населения Ивановской области от 06.09.2019 N 72</w:t>
            </w:r>
          </w:p>
        </w:tc>
      </w:tr>
    </w:tbl>
    <w:p w:rsidR="00EE5DE1" w:rsidRDefault="00EE5DE1">
      <w:pPr>
        <w:pStyle w:val="ConsPlusNormal"/>
        <w:ind w:firstLine="540"/>
        <w:jc w:val="both"/>
      </w:pPr>
    </w:p>
    <w:p w:rsidR="00EE5DE1" w:rsidRDefault="00EE5DE1">
      <w:pPr>
        <w:pStyle w:val="ConsPlusNormal"/>
        <w:ind w:firstLine="540"/>
        <w:jc w:val="both"/>
      </w:pPr>
      <w:r>
        <w:t>2.6.7.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EE5DE1" w:rsidRDefault="00EE5DE1">
      <w:pPr>
        <w:pStyle w:val="ConsPlusNormal"/>
        <w:spacing w:before="160"/>
        <w:ind w:firstLine="540"/>
        <w:jc w:val="both"/>
      </w:pPr>
      <w:r>
        <w:t>Документы, необходимые для получения государственной услуги, могут быть представлены как в подлинниках, так и в копиях, заверенных в установленном порядке.</w:t>
      </w:r>
    </w:p>
    <w:p w:rsidR="00EE5DE1" w:rsidRDefault="00EE5DE1">
      <w:pPr>
        <w:pStyle w:val="ConsPlusNormal"/>
        <w:spacing w:before="160"/>
        <w:ind w:firstLine="540"/>
        <w:jc w:val="both"/>
      </w:pPr>
      <w:r>
        <w:t xml:space="preserve">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w:t>
      </w:r>
      <w:r>
        <w:lastRenderedPageBreak/>
        <w:t>документов, оригиналы которых возвращаются заявителю.</w:t>
      </w:r>
    </w:p>
    <w:p w:rsidR="00EE5DE1" w:rsidRDefault="00EE5DE1">
      <w:pPr>
        <w:pStyle w:val="ConsPlusNormal"/>
        <w:spacing w:before="160"/>
        <w:ind w:firstLine="540"/>
        <w:jc w:val="both"/>
      </w:pPr>
      <w:r>
        <w:t>2.6.8. Специалисты, участвующие в предоставлении государственной услуги, не вправе требовать от заявителя:</w:t>
      </w:r>
    </w:p>
    <w:p w:rsidR="00EE5DE1" w:rsidRDefault="00EE5DE1">
      <w:pPr>
        <w:pStyle w:val="ConsPlusNormal"/>
        <w:spacing w:before="160"/>
        <w:ind w:firstLine="540"/>
        <w:jc w:val="both"/>
      </w:pPr>
      <w:r>
        <w:t xml:space="preserve">представления документов и информации, не предусмотренных </w:t>
      </w:r>
      <w:hyperlink w:anchor="Par213" w:history="1">
        <w:r>
          <w:rPr>
            <w:color w:val="0000FF"/>
          </w:rPr>
          <w:t>пунктами 2.6.1</w:t>
        </w:r>
      </w:hyperlink>
      <w:r>
        <w:t xml:space="preserve"> - </w:t>
      </w:r>
      <w:hyperlink w:anchor="Par547" w:history="1">
        <w:r>
          <w:rPr>
            <w:color w:val="0000FF"/>
          </w:rPr>
          <w:t>2.6.6</w:t>
        </w:r>
      </w:hyperlink>
      <w:r>
        <w:t xml:space="preserve"> Административного регламента, или осуществления действий, не предусмотренных нормативными правовыми актами, регулирующими отношения, возникающие в связи с предоставлением государственной услуги;</w:t>
      </w:r>
    </w:p>
    <w:p w:rsidR="00EE5DE1" w:rsidRDefault="00EE5DE1">
      <w:pPr>
        <w:pStyle w:val="ConsPlusNormal"/>
        <w:spacing w:before="16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 от 27.07.2010 N 210-ФЗ.</w:t>
      </w:r>
    </w:p>
    <w:p w:rsidR="00EE5DE1" w:rsidRDefault="00EE5DE1">
      <w:pPr>
        <w:pStyle w:val="ConsPlusNormal"/>
        <w:spacing w:before="160"/>
        <w:ind w:firstLine="540"/>
        <w:jc w:val="both"/>
      </w:pPr>
      <w:bookmarkStart w:id="19" w:name="Par628"/>
      <w:bookmarkEnd w:id="19"/>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или в МФЦ по месту жительства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EE5DE1" w:rsidRDefault="00EE5DE1">
      <w:pPr>
        <w:pStyle w:val="ConsPlusNormal"/>
        <w:spacing w:before="160"/>
        <w:ind w:firstLine="540"/>
        <w:jc w:val="both"/>
      </w:pPr>
      <w:r>
        <w:t xml:space="preserve">Документы, указанные в </w:t>
      </w:r>
      <w:hyperlink w:anchor="Par218" w:history="1">
        <w:r>
          <w:rPr>
            <w:color w:val="0000FF"/>
          </w:rPr>
          <w:t>подпунктах 1</w:t>
        </w:r>
      </w:hyperlink>
      <w:r>
        <w:t xml:space="preserve"> - </w:t>
      </w:r>
      <w:hyperlink w:anchor="Par228" w:history="1">
        <w:r>
          <w:rPr>
            <w:color w:val="0000FF"/>
          </w:rPr>
          <w:t>4</w:t>
        </w:r>
      </w:hyperlink>
      <w:r>
        <w:t xml:space="preserve">, </w:t>
      </w:r>
      <w:hyperlink w:anchor="Par234" w:history="1">
        <w:r>
          <w:rPr>
            <w:color w:val="0000FF"/>
          </w:rPr>
          <w:t>6 пункта 2.6.1</w:t>
        </w:r>
      </w:hyperlink>
      <w:r>
        <w:t xml:space="preserve">, </w:t>
      </w:r>
      <w:hyperlink w:anchor="Par359" w:history="1">
        <w:r>
          <w:rPr>
            <w:color w:val="0000FF"/>
          </w:rPr>
          <w:t>2.6.3</w:t>
        </w:r>
      </w:hyperlink>
      <w:r>
        <w:t xml:space="preserve">, </w:t>
      </w:r>
      <w:hyperlink w:anchor="Par280" w:history="1">
        <w:r>
          <w:rPr>
            <w:color w:val="0000FF"/>
          </w:rPr>
          <w:t>подпунктах 1</w:t>
        </w:r>
      </w:hyperlink>
      <w:r>
        <w:t xml:space="preserve"> - </w:t>
      </w:r>
      <w:hyperlink w:anchor="Par290" w:history="1">
        <w:r>
          <w:rPr>
            <w:color w:val="0000FF"/>
          </w:rPr>
          <w:t>4</w:t>
        </w:r>
      </w:hyperlink>
      <w:r>
        <w:t xml:space="preserve">, </w:t>
      </w:r>
      <w:hyperlink w:anchor="Par296" w:history="1">
        <w:r>
          <w:rPr>
            <w:color w:val="0000FF"/>
          </w:rPr>
          <w:t>6</w:t>
        </w:r>
      </w:hyperlink>
      <w:r>
        <w:t xml:space="preserve">, </w:t>
      </w:r>
      <w:hyperlink w:anchor="Par299" w:history="1">
        <w:r>
          <w:rPr>
            <w:color w:val="0000FF"/>
          </w:rPr>
          <w:t>7 пунктов 2.6.2</w:t>
        </w:r>
      </w:hyperlink>
      <w:r>
        <w:t xml:space="preserve">, </w:t>
      </w:r>
      <w:hyperlink w:anchor="Par552" w:history="1">
        <w:r>
          <w:rPr>
            <w:color w:val="0000FF"/>
          </w:rPr>
          <w:t>2.6.6</w:t>
        </w:r>
      </w:hyperlink>
      <w:r>
        <w:t xml:space="preserve">, </w:t>
      </w:r>
      <w:hyperlink w:anchor="Par428" w:history="1">
        <w:r>
          <w:rPr>
            <w:color w:val="0000FF"/>
          </w:rPr>
          <w:t>подпунктах 1</w:t>
        </w:r>
      </w:hyperlink>
      <w:r>
        <w:t xml:space="preserve"> - </w:t>
      </w:r>
      <w:hyperlink w:anchor="Par434" w:history="1">
        <w:r>
          <w:rPr>
            <w:color w:val="0000FF"/>
          </w:rPr>
          <w:t>3 пункта 2.6.4</w:t>
        </w:r>
      </w:hyperlink>
      <w:r>
        <w:t xml:space="preserve">, </w:t>
      </w:r>
      <w:hyperlink w:anchor="Par484" w:history="1">
        <w:r>
          <w:rPr>
            <w:color w:val="0000FF"/>
          </w:rPr>
          <w:t>подпунктах 1</w:t>
        </w:r>
      </w:hyperlink>
      <w:r>
        <w:t xml:space="preserve"> - </w:t>
      </w:r>
      <w:hyperlink w:anchor="Par493" w:history="1">
        <w:r>
          <w:rPr>
            <w:color w:val="0000FF"/>
          </w:rPr>
          <w:t>4 пункта 2.6.5</w:t>
        </w:r>
      </w:hyperlink>
      <w:r>
        <w:t xml:space="preserve"> Административного регламента, составляются либо подписываются соответственно заявителями, несовершеннолетними, гражданами, являющимися сторонами в сделке, в присутствии данного специалиста.</w:t>
      </w:r>
    </w:p>
    <w:p w:rsidR="00EE5DE1" w:rsidRDefault="00EE5DE1">
      <w:pPr>
        <w:pStyle w:val="ConsPlusNormal"/>
        <w:spacing w:before="160"/>
        <w:ind w:firstLine="540"/>
        <w:jc w:val="both"/>
      </w:pPr>
      <w:bookmarkStart w:id="20" w:name="Par630"/>
      <w:bookmarkEnd w:id="20"/>
      <w:r>
        <w:t>2.6.10. Требования, предъявляемые к представляемым документам:</w:t>
      </w:r>
    </w:p>
    <w:p w:rsidR="00EE5DE1" w:rsidRDefault="00EE5DE1">
      <w:pPr>
        <w:pStyle w:val="ConsPlusNormal"/>
        <w:spacing w:before="160"/>
        <w:ind w:firstLine="540"/>
        <w:jc w:val="both"/>
      </w:pPr>
      <w:r>
        <w:t>- документы должны поддаваться прочтению;</w:t>
      </w:r>
    </w:p>
    <w:p w:rsidR="00EE5DE1" w:rsidRDefault="00EE5DE1">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EE5DE1" w:rsidRDefault="00EE5DE1">
      <w:pPr>
        <w:pStyle w:val="ConsPlusNormal"/>
        <w:spacing w:before="160"/>
        <w:ind w:firstLine="540"/>
        <w:jc w:val="both"/>
      </w:pPr>
      <w: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EE5DE1" w:rsidRDefault="00EE5DE1">
      <w:pPr>
        <w:pStyle w:val="ConsPlusNormal"/>
        <w:jc w:val="both"/>
      </w:pPr>
    </w:p>
    <w:p w:rsidR="00EE5DE1" w:rsidRDefault="00EE5DE1">
      <w:pPr>
        <w:pStyle w:val="ConsPlusNormal"/>
        <w:jc w:val="center"/>
        <w:outlineLvl w:val="2"/>
        <w:rPr>
          <w:b/>
          <w:bCs/>
        </w:rPr>
      </w:pPr>
      <w:bookmarkStart w:id="21" w:name="Par635"/>
      <w:bookmarkEnd w:id="21"/>
      <w:r>
        <w:rPr>
          <w:b/>
          <w:bCs/>
        </w:rPr>
        <w:t>2.7. Исчерпывающий перечень оснований для отказа</w:t>
      </w:r>
    </w:p>
    <w:p w:rsidR="00EE5DE1" w:rsidRDefault="00EE5DE1">
      <w:pPr>
        <w:pStyle w:val="ConsPlusNormal"/>
        <w:jc w:val="center"/>
        <w:rPr>
          <w:b/>
          <w:bCs/>
        </w:rPr>
      </w:pPr>
      <w:r>
        <w:rPr>
          <w:b/>
          <w:bCs/>
        </w:rPr>
        <w:t>в приеме документов, необходимых для предоставления</w:t>
      </w:r>
    </w:p>
    <w:p w:rsidR="00EE5DE1" w:rsidRDefault="00EE5DE1">
      <w:pPr>
        <w:pStyle w:val="ConsPlusNormal"/>
        <w:jc w:val="center"/>
        <w:rPr>
          <w:b/>
          <w:bCs/>
        </w:rPr>
      </w:pPr>
      <w:r>
        <w:rPr>
          <w:b/>
          <w:bCs/>
        </w:rPr>
        <w:t>государственной услуги</w:t>
      </w:r>
    </w:p>
    <w:p w:rsidR="00EE5DE1" w:rsidRDefault="00EE5DE1">
      <w:pPr>
        <w:pStyle w:val="ConsPlusNormal"/>
        <w:jc w:val="center"/>
      </w:pPr>
    </w:p>
    <w:p w:rsidR="00EE5DE1" w:rsidRDefault="00EE5DE1">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EE5DE1" w:rsidRDefault="00EE5DE1">
      <w:pPr>
        <w:pStyle w:val="ConsPlusNormal"/>
        <w:spacing w:before="160"/>
        <w:ind w:firstLine="540"/>
        <w:jc w:val="both"/>
      </w:pPr>
      <w:r>
        <w:t xml:space="preserve">- несоответствие статуса заявителя, обратившегося за предоставлением государственной услуги, категориям заявителей, указанных в </w:t>
      </w:r>
      <w:hyperlink w:anchor="Par80" w:history="1">
        <w:r>
          <w:rPr>
            <w:color w:val="0000FF"/>
          </w:rPr>
          <w:t>подразделе 1.2</w:t>
        </w:r>
      </w:hyperlink>
      <w:r>
        <w:t xml:space="preserve"> Административного регламента;</w:t>
      </w:r>
    </w:p>
    <w:p w:rsidR="00EE5DE1" w:rsidRDefault="00EE5DE1">
      <w:pPr>
        <w:pStyle w:val="ConsPlusNormal"/>
        <w:spacing w:before="160"/>
        <w:ind w:firstLine="540"/>
        <w:jc w:val="both"/>
      </w:pPr>
      <w:r>
        <w:t>- заявление не содержит подписи и указания фамилии, имени, отчества заявителя и его почтового адреса;</w:t>
      </w:r>
    </w:p>
    <w:p w:rsidR="00EE5DE1" w:rsidRDefault="00EE5DE1">
      <w:pPr>
        <w:pStyle w:val="ConsPlusNormal"/>
        <w:spacing w:before="160"/>
        <w:ind w:firstLine="540"/>
        <w:jc w:val="both"/>
      </w:pPr>
      <w:r>
        <w:t>- место жительства (место пребывания) недееспособного или не полностью дееспособного лица находится не на территории Ивановской области;</w:t>
      </w:r>
    </w:p>
    <w:p w:rsidR="00EE5DE1" w:rsidRDefault="00EE5DE1">
      <w:pPr>
        <w:pStyle w:val="ConsPlusNormal"/>
        <w:spacing w:before="160"/>
        <w:ind w:firstLine="540"/>
        <w:jc w:val="both"/>
      </w:pPr>
      <w:r>
        <w:t xml:space="preserve">- непредставление или представление не в полном объеме документов, предусмотренных </w:t>
      </w:r>
      <w:hyperlink w:anchor="Par213" w:history="1">
        <w:r>
          <w:rPr>
            <w:color w:val="0000FF"/>
          </w:rPr>
          <w:t>пунктами 2.6.1</w:t>
        </w:r>
      </w:hyperlink>
      <w:r>
        <w:t xml:space="preserve"> - </w:t>
      </w:r>
      <w:hyperlink w:anchor="Par547" w:history="1">
        <w:r>
          <w:rPr>
            <w:color w:val="0000FF"/>
          </w:rPr>
          <w:t>2.6.6</w:t>
        </w:r>
      </w:hyperlink>
      <w:r>
        <w:t xml:space="preserve"> Административного регламента, обязанность по представлению которых возложена на заявителя;</w:t>
      </w:r>
    </w:p>
    <w:p w:rsidR="00EE5DE1" w:rsidRDefault="00EE5DE1">
      <w:pPr>
        <w:pStyle w:val="ConsPlusNormal"/>
        <w:spacing w:before="160"/>
        <w:ind w:firstLine="540"/>
        <w:jc w:val="both"/>
      </w:pPr>
      <w:r>
        <w:t>- несоответствие представленных документов требованиям законодательства Российской Федерации.</w:t>
      </w:r>
    </w:p>
    <w:p w:rsidR="00EE5DE1" w:rsidRDefault="00EE5DE1">
      <w:pPr>
        <w:pStyle w:val="ConsPlusNormal"/>
        <w:ind w:firstLine="540"/>
        <w:jc w:val="both"/>
      </w:pPr>
    </w:p>
    <w:p w:rsidR="00EE5DE1" w:rsidRDefault="00EE5DE1">
      <w:pPr>
        <w:pStyle w:val="ConsPlusNormal"/>
        <w:jc w:val="center"/>
        <w:outlineLvl w:val="2"/>
        <w:rPr>
          <w:b/>
          <w:bCs/>
        </w:rPr>
      </w:pPr>
      <w:bookmarkStart w:id="22" w:name="Par646"/>
      <w:bookmarkEnd w:id="22"/>
      <w:r>
        <w:rPr>
          <w:b/>
          <w:bCs/>
        </w:rPr>
        <w:t>2.8. Исчерпывающий перечень оснований для отказа</w:t>
      </w:r>
    </w:p>
    <w:p w:rsidR="00EE5DE1" w:rsidRDefault="00EE5DE1">
      <w:pPr>
        <w:pStyle w:val="ConsPlusNormal"/>
        <w:jc w:val="center"/>
        <w:rPr>
          <w:b/>
          <w:bCs/>
        </w:rPr>
      </w:pPr>
      <w:r>
        <w:rPr>
          <w:b/>
          <w:bCs/>
        </w:rPr>
        <w:t>в предоставлении государственной услуги</w:t>
      </w:r>
    </w:p>
    <w:p w:rsidR="00EE5DE1" w:rsidRDefault="00EE5DE1">
      <w:pPr>
        <w:pStyle w:val="ConsPlusNormal"/>
        <w:ind w:firstLine="540"/>
        <w:jc w:val="both"/>
      </w:pPr>
    </w:p>
    <w:p w:rsidR="00EE5DE1" w:rsidRDefault="00EE5DE1">
      <w:pPr>
        <w:pStyle w:val="ConsPlusNormal"/>
        <w:ind w:firstLine="540"/>
        <w:jc w:val="both"/>
      </w:pPr>
      <w:r>
        <w:t>Основаниями для отказа в предоставлении государственной услуги заявителю являются:</w:t>
      </w:r>
    </w:p>
    <w:p w:rsidR="00EE5DE1" w:rsidRDefault="00EE5DE1">
      <w:pPr>
        <w:pStyle w:val="ConsPlusNormal"/>
        <w:spacing w:before="160"/>
        <w:ind w:firstLine="540"/>
        <w:jc w:val="both"/>
      </w:pPr>
      <w:r>
        <w:t xml:space="preserve">- несоответствие содержания или оформления представленных документов требованиям, установленным </w:t>
      </w:r>
      <w:hyperlink w:anchor="Par213" w:history="1">
        <w:r>
          <w:rPr>
            <w:color w:val="0000FF"/>
          </w:rPr>
          <w:t>пунктами 2.6.1</w:t>
        </w:r>
      </w:hyperlink>
      <w:r>
        <w:t xml:space="preserve"> - </w:t>
      </w:r>
      <w:hyperlink w:anchor="Par547" w:history="1">
        <w:r>
          <w:rPr>
            <w:color w:val="0000FF"/>
          </w:rPr>
          <w:t>2.6.6</w:t>
        </w:r>
      </w:hyperlink>
      <w:r>
        <w:t xml:space="preserve">, </w:t>
      </w:r>
      <w:hyperlink w:anchor="Par628" w:history="1">
        <w:r>
          <w:rPr>
            <w:color w:val="0000FF"/>
          </w:rPr>
          <w:t>2.6.9</w:t>
        </w:r>
      </w:hyperlink>
      <w:r>
        <w:t xml:space="preserve">, </w:t>
      </w:r>
      <w:hyperlink w:anchor="Par630" w:history="1">
        <w:r>
          <w:rPr>
            <w:color w:val="0000FF"/>
          </w:rPr>
          <w:t>2.6.10</w:t>
        </w:r>
      </w:hyperlink>
      <w:r>
        <w:t xml:space="preserve"> Административного регламента;</w:t>
      </w:r>
    </w:p>
    <w:p w:rsidR="00EE5DE1" w:rsidRDefault="00EE5DE1">
      <w:pPr>
        <w:pStyle w:val="ConsPlusNormal"/>
        <w:spacing w:before="160"/>
        <w:ind w:firstLine="540"/>
        <w:jc w:val="both"/>
      </w:pPr>
      <w:r>
        <w:t>- представление заявителем заведомо недостоверных сведений, сокрытие данных, влияющих на выдачу распоряжения о предварительном разрешении на совершение сделки;</w:t>
      </w:r>
    </w:p>
    <w:p w:rsidR="00EE5DE1" w:rsidRDefault="00EE5DE1">
      <w:pPr>
        <w:pStyle w:val="ConsPlusNormal"/>
        <w:spacing w:before="160"/>
        <w:ind w:firstLine="540"/>
        <w:jc w:val="both"/>
      </w:pPr>
      <w:r>
        <w:t xml:space="preserve">- необеспечение заявителем доступа в жилое помещение для проведения обследования жилищно-бытовых условий, предусмотренного </w:t>
      </w:r>
      <w:hyperlink w:anchor="Par894" w:history="1">
        <w:r>
          <w:rPr>
            <w:color w:val="0000FF"/>
          </w:rPr>
          <w:t>подпунктом "г" пункта 3.6.3</w:t>
        </w:r>
      </w:hyperlink>
      <w:r>
        <w:t xml:space="preserve"> Административного регламента, в сроки, предусмотренные </w:t>
      </w:r>
      <w:hyperlink w:anchor="Par164" w:history="1">
        <w:r>
          <w:rPr>
            <w:color w:val="0000FF"/>
          </w:rPr>
          <w:t>подразделом 2.4</w:t>
        </w:r>
      </w:hyperlink>
      <w:r>
        <w:t xml:space="preserve"> Административного регламента.</w:t>
      </w:r>
    </w:p>
    <w:p w:rsidR="00EE5DE1" w:rsidRDefault="00EE5DE1">
      <w:pPr>
        <w:pStyle w:val="ConsPlusNormal"/>
        <w:ind w:firstLine="540"/>
        <w:jc w:val="both"/>
      </w:pPr>
    </w:p>
    <w:p w:rsidR="00EE5DE1" w:rsidRDefault="00EE5DE1">
      <w:pPr>
        <w:pStyle w:val="ConsPlusNormal"/>
        <w:jc w:val="center"/>
        <w:outlineLvl w:val="2"/>
        <w:rPr>
          <w:b/>
          <w:bCs/>
        </w:rPr>
      </w:pPr>
      <w:r>
        <w:rPr>
          <w:b/>
          <w:bCs/>
        </w:rPr>
        <w:t>2.9. Исчерпывающий перечень оснований для приостановления,</w:t>
      </w:r>
    </w:p>
    <w:p w:rsidR="00EE5DE1" w:rsidRDefault="00EE5DE1">
      <w:pPr>
        <w:pStyle w:val="ConsPlusNormal"/>
        <w:jc w:val="center"/>
        <w:rPr>
          <w:b/>
          <w:bCs/>
        </w:rPr>
      </w:pPr>
      <w:r>
        <w:rPr>
          <w:b/>
          <w:bCs/>
        </w:rPr>
        <w:t>прекращения предоставления государственной услуги</w:t>
      </w:r>
    </w:p>
    <w:p w:rsidR="00EE5DE1" w:rsidRDefault="00EE5DE1">
      <w:pPr>
        <w:pStyle w:val="ConsPlusNormal"/>
        <w:ind w:firstLine="540"/>
        <w:jc w:val="both"/>
      </w:pPr>
    </w:p>
    <w:p w:rsidR="00EE5DE1" w:rsidRDefault="00EE5DE1">
      <w:pPr>
        <w:pStyle w:val="ConsPlusNormal"/>
        <w:ind w:firstLine="540"/>
        <w:jc w:val="both"/>
      </w:pPr>
      <w:bookmarkStart w:id="23" w:name="Par657"/>
      <w:bookmarkEnd w:id="23"/>
      <w:r>
        <w:t>2.9.1. Основаниями для приостановления предоставления государственной услуги являются:</w:t>
      </w:r>
    </w:p>
    <w:p w:rsidR="00EE5DE1" w:rsidRDefault="00EE5DE1">
      <w:pPr>
        <w:pStyle w:val="ConsPlusNormal"/>
        <w:spacing w:before="160"/>
        <w:ind w:firstLine="540"/>
        <w:jc w:val="both"/>
      </w:pPr>
      <w:r>
        <w:t>- предоставление заявителем документов, достоверность которых вызывает сомнение. В данном случае проверка подлинности представленных заявителем документов, полноты и достоверности содержащихся в них сведений осуществляется путем направления запросов в течение 1 рабочего дня со дня приема документов;</w:t>
      </w:r>
    </w:p>
    <w:p w:rsidR="00EE5DE1" w:rsidRDefault="00EE5DE1">
      <w:pPr>
        <w:pStyle w:val="ConsPlusNormal"/>
        <w:spacing w:before="160"/>
        <w:ind w:firstLine="540"/>
        <w:jc w:val="both"/>
      </w:pPr>
      <w:r>
        <w:t xml:space="preserve">- направление запроса о предоставлении акта обследования жилищно-бытовых условий в соответствии с </w:t>
      </w:r>
      <w:hyperlink w:anchor="Par892" w:history="1">
        <w:r>
          <w:rPr>
            <w:color w:val="0000FF"/>
          </w:rPr>
          <w:t>подпунктом "б" пункта 3.6.3</w:t>
        </w:r>
      </w:hyperlink>
      <w:r>
        <w:t xml:space="preserve"> Административного регламента.</w:t>
      </w:r>
    </w:p>
    <w:p w:rsidR="00EE5DE1" w:rsidRDefault="00EE5DE1">
      <w:pPr>
        <w:pStyle w:val="ConsPlusNormal"/>
        <w:spacing w:before="160"/>
        <w:ind w:firstLine="540"/>
        <w:jc w:val="both"/>
      </w:pPr>
      <w:r>
        <w:t>Специалист, ответственный за подготовку проектов решений, готовит уведомление заявителю о проведении дополнительной проверки либо о направлении запроса о предоставлении акта обследования жилищно-бытовых условий с указанием причин проведения дополнительной проверки и срока приостановления предоставления государственной услуги, согласовывает решение о проведении дополнительной проверки либо о направлении запроса о предоставлении акта обследования жилищно-бытовых условий с должностным лицом территориального органа социальной защиты населения, ответственным за принятие решения по предоставлению государственной услуги (далее - должностное лицо, ответственное за принятие решений), направляет заявителю указанное уведомление, подписанное должностным лицом, ответственным за принятие решения, в течение 3 рабочих дней со дня его подписания.</w:t>
      </w:r>
    </w:p>
    <w:p w:rsidR="00EE5DE1" w:rsidRDefault="00EE5DE1">
      <w:pPr>
        <w:pStyle w:val="ConsPlusNormal"/>
        <w:spacing w:before="160"/>
        <w:ind w:firstLine="540"/>
        <w:jc w:val="both"/>
      </w:pPr>
      <w:bookmarkStart w:id="24" w:name="Par661"/>
      <w:bookmarkEnd w:id="24"/>
      <w:r>
        <w:t>2.9.2. Основаниями для прекращения предоставления государственной услуги являются:</w:t>
      </w:r>
    </w:p>
    <w:p w:rsidR="00EE5DE1" w:rsidRDefault="00EE5DE1">
      <w:pPr>
        <w:pStyle w:val="ConsPlusNormal"/>
        <w:spacing w:before="160"/>
        <w:ind w:firstLine="540"/>
        <w:jc w:val="both"/>
      </w:pPr>
      <w:r>
        <w:t>- смерть заявителя, а также признание его в судебном порядке безвестно отсутствующим, объявление умершим;</w:t>
      </w:r>
    </w:p>
    <w:p w:rsidR="00EE5DE1" w:rsidRDefault="00EE5DE1">
      <w:pPr>
        <w:pStyle w:val="ConsPlusNormal"/>
        <w:spacing w:before="160"/>
        <w:ind w:firstLine="540"/>
        <w:jc w:val="both"/>
      </w:pPr>
      <w:r>
        <w:t>- выезд недееспособного или не полностью дееспособного лица на постоянное место жительства (на место пребывания) за пределы территории Ивановской области;</w:t>
      </w:r>
    </w:p>
    <w:p w:rsidR="00EE5DE1" w:rsidRDefault="00EE5DE1">
      <w:pPr>
        <w:pStyle w:val="ConsPlusNormal"/>
        <w:spacing w:before="160"/>
        <w:ind w:firstLine="540"/>
        <w:jc w:val="both"/>
      </w:pPr>
      <w:r>
        <w:t>- изменение законодательства, установившего государственную услугу.</w:t>
      </w:r>
    </w:p>
    <w:p w:rsidR="00EE5DE1" w:rsidRDefault="00EE5DE1">
      <w:pPr>
        <w:pStyle w:val="ConsPlusNormal"/>
        <w:jc w:val="center"/>
      </w:pPr>
    </w:p>
    <w:p w:rsidR="00EE5DE1" w:rsidRDefault="00EE5DE1">
      <w:pPr>
        <w:pStyle w:val="ConsPlusNormal"/>
        <w:jc w:val="center"/>
        <w:outlineLvl w:val="2"/>
        <w:rPr>
          <w:b/>
          <w:bCs/>
        </w:rPr>
      </w:pPr>
      <w:r>
        <w:rPr>
          <w:b/>
          <w:bCs/>
        </w:rPr>
        <w:t>2.10. Перечень услуг, которые являются необходимыми</w:t>
      </w:r>
    </w:p>
    <w:p w:rsidR="00EE5DE1" w:rsidRDefault="00EE5DE1">
      <w:pPr>
        <w:pStyle w:val="ConsPlusNormal"/>
        <w:jc w:val="center"/>
        <w:rPr>
          <w:b/>
          <w:bCs/>
        </w:rPr>
      </w:pPr>
      <w:r>
        <w:rPr>
          <w:b/>
          <w:bCs/>
        </w:rPr>
        <w:t>и обязательными для предоставления государственной услуги,</w:t>
      </w:r>
    </w:p>
    <w:p w:rsidR="00EE5DE1" w:rsidRDefault="00EE5DE1">
      <w:pPr>
        <w:pStyle w:val="ConsPlusNormal"/>
        <w:jc w:val="center"/>
        <w:rPr>
          <w:b/>
          <w:bCs/>
        </w:rPr>
      </w:pPr>
      <w:r>
        <w:rPr>
          <w:b/>
          <w:bCs/>
        </w:rPr>
        <w:t>в том числе сведения о документе (документах),</w:t>
      </w:r>
    </w:p>
    <w:p w:rsidR="00EE5DE1" w:rsidRDefault="00EE5DE1">
      <w:pPr>
        <w:pStyle w:val="ConsPlusNormal"/>
        <w:jc w:val="center"/>
        <w:rPr>
          <w:b/>
          <w:bCs/>
        </w:rPr>
      </w:pPr>
      <w:r>
        <w:rPr>
          <w:b/>
          <w:bCs/>
        </w:rPr>
        <w:t>выдаваемом (выдаваемых) организациями, участвующими</w:t>
      </w:r>
    </w:p>
    <w:p w:rsidR="00EE5DE1" w:rsidRDefault="00EE5DE1">
      <w:pPr>
        <w:pStyle w:val="ConsPlusNormal"/>
        <w:jc w:val="center"/>
        <w:rPr>
          <w:b/>
          <w:bCs/>
        </w:rPr>
      </w:pPr>
      <w:r>
        <w:rPr>
          <w:b/>
          <w:bCs/>
        </w:rPr>
        <w:t>в предоставлении государственной услуги</w:t>
      </w:r>
    </w:p>
    <w:p w:rsidR="00EE5DE1" w:rsidRDefault="00EE5DE1">
      <w:pPr>
        <w:pStyle w:val="ConsPlusNormal"/>
        <w:jc w:val="center"/>
      </w:pPr>
      <w:r>
        <w:t xml:space="preserve">(в ред. </w:t>
      </w:r>
      <w:hyperlink r:id="rId19" w:history="1">
        <w:r>
          <w:rPr>
            <w:color w:val="0000FF"/>
          </w:rPr>
          <w:t>Приказа</w:t>
        </w:r>
      </w:hyperlink>
      <w:r>
        <w:t xml:space="preserve"> Департамента социальной защиты населения</w:t>
      </w:r>
    </w:p>
    <w:p w:rsidR="00EE5DE1" w:rsidRDefault="00EE5DE1">
      <w:pPr>
        <w:pStyle w:val="ConsPlusNormal"/>
        <w:jc w:val="center"/>
      </w:pPr>
      <w:r>
        <w:t>Ивановской области от 06.09.2019 N 72)</w:t>
      </w:r>
    </w:p>
    <w:p w:rsidR="00EE5DE1" w:rsidRDefault="00EE5DE1">
      <w:pPr>
        <w:pStyle w:val="ConsPlusNormal"/>
        <w:jc w:val="center"/>
      </w:pPr>
    </w:p>
    <w:p w:rsidR="00EE5DE1" w:rsidRDefault="00EE5DE1">
      <w:pPr>
        <w:pStyle w:val="ConsPlusNormal"/>
        <w:ind w:firstLine="540"/>
        <w:jc w:val="both"/>
      </w:pPr>
      <w:r>
        <w:t>Необходимые и обязательные услуги для получения государственной услуги отсутствуют.</w:t>
      </w:r>
    </w:p>
    <w:p w:rsidR="00EE5DE1" w:rsidRDefault="00EE5DE1">
      <w:pPr>
        <w:pStyle w:val="ConsPlusNormal"/>
        <w:jc w:val="center"/>
      </w:pPr>
    </w:p>
    <w:p w:rsidR="00EE5DE1" w:rsidRDefault="00EE5DE1">
      <w:pPr>
        <w:pStyle w:val="ConsPlusNormal"/>
        <w:jc w:val="center"/>
        <w:outlineLvl w:val="2"/>
        <w:rPr>
          <w:b/>
          <w:bCs/>
        </w:rPr>
      </w:pPr>
      <w:r>
        <w:rPr>
          <w:b/>
          <w:bCs/>
        </w:rPr>
        <w:t>2.11. Порядок, размер и основания взимания государственной</w:t>
      </w:r>
    </w:p>
    <w:p w:rsidR="00EE5DE1" w:rsidRDefault="00EE5DE1">
      <w:pPr>
        <w:pStyle w:val="ConsPlusNormal"/>
        <w:jc w:val="center"/>
        <w:rPr>
          <w:b/>
          <w:bCs/>
        </w:rPr>
      </w:pPr>
      <w:r>
        <w:rPr>
          <w:b/>
          <w:bCs/>
        </w:rPr>
        <w:t>пошлины или иной платы, взимаемой за предоставление</w:t>
      </w:r>
    </w:p>
    <w:p w:rsidR="00EE5DE1" w:rsidRDefault="00EE5DE1">
      <w:pPr>
        <w:pStyle w:val="ConsPlusNormal"/>
        <w:jc w:val="center"/>
        <w:rPr>
          <w:b/>
          <w:bCs/>
        </w:rPr>
      </w:pPr>
      <w:r>
        <w:rPr>
          <w:b/>
          <w:bCs/>
        </w:rPr>
        <w:t>государственной услуги</w:t>
      </w:r>
    </w:p>
    <w:p w:rsidR="00EE5DE1" w:rsidRDefault="00EE5DE1">
      <w:pPr>
        <w:pStyle w:val="ConsPlusNormal"/>
        <w:jc w:val="center"/>
      </w:pPr>
    </w:p>
    <w:p w:rsidR="00EE5DE1" w:rsidRDefault="00EE5DE1">
      <w:pPr>
        <w:pStyle w:val="ConsPlusNormal"/>
        <w:ind w:firstLine="540"/>
        <w:jc w:val="both"/>
      </w:pPr>
      <w:r>
        <w:t>За предоставление государственной услуги государственная пошлина или иная плата не взимается.</w:t>
      </w:r>
    </w:p>
    <w:p w:rsidR="00EE5DE1" w:rsidRDefault="00EE5DE1">
      <w:pPr>
        <w:pStyle w:val="ConsPlusNormal"/>
        <w:ind w:firstLine="540"/>
        <w:jc w:val="both"/>
      </w:pPr>
    </w:p>
    <w:p w:rsidR="00EE5DE1" w:rsidRDefault="00EE5DE1">
      <w:pPr>
        <w:pStyle w:val="ConsPlusNormal"/>
        <w:jc w:val="both"/>
      </w:pPr>
    </w:p>
    <w:p w:rsidR="00EE5DE1" w:rsidRDefault="00EE5DE1">
      <w:pPr>
        <w:pStyle w:val="ConsPlusNormal"/>
        <w:jc w:val="center"/>
        <w:outlineLvl w:val="2"/>
        <w:rPr>
          <w:b/>
          <w:bCs/>
        </w:rPr>
      </w:pPr>
      <w:bookmarkStart w:id="25" w:name="Par742"/>
      <w:bookmarkEnd w:id="25"/>
      <w:r>
        <w:rPr>
          <w:b/>
          <w:bCs/>
        </w:rPr>
        <w:t>2.16. Особенности выполнения многофункциональными</w:t>
      </w:r>
    </w:p>
    <w:p w:rsidR="00EE5DE1" w:rsidRDefault="00EE5DE1">
      <w:pPr>
        <w:pStyle w:val="ConsPlusNormal"/>
        <w:jc w:val="center"/>
        <w:rPr>
          <w:b/>
          <w:bCs/>
        </w:rPr>
      </w:pPr>
      <w:r>
        <w:rPr>
          <w:b/>
          <w:bCs/>
        </w:rPr>
        <w:t>центрами отдельных административных процедур (действий)</w:t>
      </w:r>
    </w:p>
    <w:p w:rsidR="00EE5DE1" w:rsidRDefault="00EE5DE1">
      <w:pPr>
        <w:pStyle w:val="ConsPlusNormal"/>
        <w:jc w:val="center"/>
        <w:rPr>
          <w:b/>
          <w:bCs/>
        </w:rPr>
      </w:pPr>
      <w:r>
        <w:rPr>
          <w:b/>
          <w:bCs/>
        </w:rPr>
        <w:t>при предоставлении государственной услуги</w:t>
      </w:r>
    </w:p>
    <w:p w:rsidR="00EE5DE1" w:rsidRDefault="00EE5DE1">
      <w:pPr>
        <w:pStyle w:val="ConsPlusNormal"/>
        <w:ind w:firstLine="540"/>
        <w:jc w:val="both"/>
      </w:pPr>
    </w:p>
    <w:p w:rsidR="00EE5DE1" w:rsidRDefault="00EE5DE1">
      <w:pPr>
        <w:pStyle w:val="ConsPlusNormal"/>
        <w:ind w:firstLine="540"/>
        <w:jc w:val="both"/>
      </w:pPr>
      <w:r>
        <w:t>2.16.1. В рамках предоставления государственной услуги МФЦ осуществляют:</w:t>
      </w:r>
    </w:p>
    <w:p w:rsidR="00EE5DE1" w:rsidRDefault="00EE5DE1">
      <w:pPr>
        <w:pStyle w:val="ConsPlusNormal"/>
        <w:spacing w:before="160"/>
        <w:ind w:firstLine="540"/>
        <w:jc w:val="both"/>
      </w:pPr>
      <w:r>
        <w:t>информирование граждан по вопросам предоставления государственной услуги;</w:t>
      </w:r>
    </w:p>
    <w:p w:rsidR="00EE5DE1" w:rsidRDefault="00EE5DE1">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EE5DE1" w:rsidRDefault="00EE5DE1">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EE5DE1" w:rsidRDefault="00EE5DE1">
      <w:pPr>
        <w:pStyle w:val="ConsPlusNormal"/>
        <w:spacing w:before="160"/>
        <w:ind w:firstLine="540"/>
        <w:jc w:val="both"/>
      </w:pPr>
      <w:r>
        <w:t xml:space="preserve">формирование и направление в порядке межведомственного информационного взаимодействия запросов на предоставление документов, указанных в </w:t>
      </w:r>
      <w:hyperlink w:anchor="Par213" w:history="1">
        <w:r>
          <w:rPr>
            <w:color w:val="0000FF"/>
          </w:rPr>
          <w:t>пунктах 2.6.1</w:t>
        </w:r>
      </w:hyperlink>
      <w:r>
        <w:t xml:space="preserve"> - </w:t>
      </w:r>
      <w:hyperlink w:anchor="Par547" w:history="1">
        <w:r>
          <w:rPr>
            <w:color w:val="0000FF"/>
          </w:rPr>
          <w:t>2.6.6</w:t>
        </w:r>
      </w:hyperlink>
      <w:r>
        <w:t xml:space="preserve"> Административного регламента, которые могут быть собраны без участия заявителя в электронном виде и обеспечивают их получение из соответствующих органов, организаций;</w:t>
      </w:r>
    </w:p>
    <w:p w:rsidR="00EE5DE1" w:rsidRDefault="00EE5DE1">
      <w:pPr>
        <w:pStyle w:val="ConsPlusNormal"/>
        <w:spacing w:before="160"/>
        <w:ind w:firstLine="540"/>
        <w:jc w:val="both"/>
      </w:pPr>
      <w:r>
        <w:t>взаимодействие с территориальными органами социальной защиты населения в рамках заключенных соглашений о взаимодействии.</w:t>
      </w:r>
    </w:p>
    <w:p w:rsidR="00EE5DE1" w:rsidRDefault="00EE5DE1">
      <w:pPr>
        <w:pStyle w:val="ConsPlusNormal"/>
        <w:spacing w:before="160"/>
        <w:ind w:firstLine="540"/>
        <w:jc w:val="both"/>
      </w:pPr>
      <w:r>
        <w:t>2.16.2. В случае предоставления государственной услуги в рамках запроса о предоставлении нескольких государственных и (или) муниципальных услуг (далее - комплексный запрос) МФЦ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EE5DE1" w:rsidRDefault="00EE5DE1">
      <w:pPr>
        <w:pStyle w:val="ConsPlusNormal"/>
        <w:spacing w:before="160"/>
        <w:ind w:firstLine="540"/>
        <w:jc w:val="both"/>
      </w:pPr>
      <w:r>
        <w:t>2.16.3. Порядок взаимодействия МФЦ с территориальными органами социальной защиты населения определяется соглашением.</w:t>
      </w:r>
    </w:p>
    <w:p w:rsidR="00EE5DE1" w:rsidRDefault="00EE5DE1">
      <w:pPr>
        <w:pStyle w:val="ConsPlusNormal"/>
        <w:spacing w:before="160"/>
        <w:ind w:firstLine="540"/>
        <w:jc w:val="both"/>
      </w:pPr>
      <w:r>
        <w:t>2.16.4. Государственная услуга по экстерриториальному принципу не предоставляется.</w:t>
      </w:r>
    </w:p>
    <w:p w:rsidR="00EE5DE1" w:rsidRDefault="00EE5DE1">
      <w:pPr>
        <w:pStyle w:val="ConsPlusNormal"/>
        <w:spacing w:before="160"/>
        <w:ind w:firstLine="540"/>
        <w:jc w:val="both"/>
      </w:pPr>
      <w:r>
        <w:t>2.16.5. Государственная услуга в электронной форме не предоставляется.</w:t>
      </w:r>
    </w:p>
    <w:p w:rsidR="00EE5DE1" w:rsidRDefault="00EE5DE1">
      <w:pPr>
        <w:pStyle w:val="ConsPlusNormal"/>
        <w:jc w:val="both"/>
      </w:pPr>
    </w:p>
    <w:p w:rsidR="00EE5DE1" w:rsidRDefault="00EE5DE1">
      <w:pPr>
        <w:pStyle w:val="ConsPlusNormal"/>
        <w:jc w:val="center"/>
      </w:pPr>
      <w:bookmarkStart w:id="26" w:name="Par757"/>
      <w:bookmarkEnd w:id="26"/>
    </w:p>
    <w:p w:rsidR="00EE5DE1" w:rsidRDefault="00EE5DE1">
      <w:pPr>
        <w:pStyle w:val="ConsPlusNormal"/>
        <w:jc w:val="center"/>
        <w:outlineLvl w:val="1"/>
        <w:rPr>
          <w:b/>
          <w:bCs/>
        </w:rPr>
      </w:pPr>
      <w:bookmarkStart w:id="27" w:name="Par1048"/>
      <w:bookmarkEnd w:id="27"/>
      <w:r>
        <w:rPr>
          <w:b/>
          <w:bCs/>
        </w:rPr>
        <w:t>5. Досудебный (внесудебный) порядок обжалования решений</w:t>
      </w:r>
    </w:p>
    <w:p w:rsidR="00EE5DE1" w:rsidRDefault="00EE5DE1">
      <w:pPr>
        <w:pStyle w:val="ConsPlusNormal"/>
        <w:jc w:val="center"/>
        <w:rPr>
          <w:b/>
          <w:bCs/>
        </w:rPr>
      </w:pPr>
      <w:r>
        <w:rPr>
          <w:b/>
          <w:bCs/>
        </w:rPr>
        <w:t>и действий (бездействия) органов, предоставляющих</w:t>
      </w:r>
    </w:p>
    <w:p w:rsidR="00EE5DE1" w:rsidRDefault="00EE5DE1">
      <w:pPr>
        <w:pStyle w:val="ConsPlusNormal"/>
        <w:jc w:val="center"/>
        <w:rPr>
          <w:b/>
          <w:bCs/>
        </w:rPr>
      </w:pPr>
      <w:r>
        <w:rPr>
          <w:b/>
          <w:bCs/>
        </w:rPr>
        <w:t>государственные услуги, а также их должностных лиц</w:t>
      </w:r>
    </w:p>
    <w:p w:rsidR="00EE5DE1" w:rsidRDefault="00EE5DE1">
      <w:pPr>
        <w:pStyle w:val="ConsPlusNormal"/>
        <w:jc w:val="center"/>
      </w:pPr>
    </w:p>
    <w:p w:rsidR="00EE5DE1" w:rsidRDefault="00EE5DE1">
      <w:pPr>
        <w:pStyle w:val="ConsPlusNormal"/>
        <w:jc w:val="center"/>
        <w:outlineLvl w:val="2"/>
        <w:rPr>
          <w:b/>
          <w:bCs/>
        </w:rPr>
      </w:pPr>
      <w:r>
        <w:rPr>
          <w:b/>
          <w:bCs/>
        </w:rPr>
        <w:t>5.1. Информация для заинтересованных лиц об их праве</w:t>
      </w:r>
    </w:p>
    <w:p w:rsidR="00EE5DE1" w:rsidRDefault="00EE5DE1">
      <w:pPr>
        <w:pStyle w:val="ConsPlusNormal"/>
        <w:jc w:val="center"/>
        <w:rPr>
          <w:b/>
          <w:bCs/>
        </w:rPr>
      </w:pPr>
      <w:r>
        <w:rPr>
          <w:b/>
          <w:bCs/>
        </w:rPr>
        <w:t>на досудебное (внесудебное) обжалование действий</w:t>
      </w:r>
    </w:p>
    <w:p w:rsidR="00EE5DE1" w:rsidRDefault="00EE5DE1">
      <w:pPr>
        <w:pStyle w:val="ConsPlusNormal"/>
        <w:jc w:val="center"/>
        <w:rPr>
          <w:b/>
          <w:bCs/>
        </w:rPr>
      </w:pPr>
      <w:r>
        <w:rPr>
          <w:b/>
          <w:bCs/>
        </w:rPr>
        <w:t>(бездействия) и (или) решений, принятых (осуществленных)</w:t>
      </w:r>
    </w:p>
    <w:p w:rsidR="00EE5DE1" w:rsidRDefault="00EE5DE1">
      <w:pPr>
        <w:pStyle w:val="ConsPlusNormal"/>
        <w:jc w:val="center"/>
        <w:rPr>
          <w:b/>
          <w:bCs/>
        </w:rPr>
      </w:pPr>
      <w:r>
        <w:rPr>
          <w:b/>
          <w:bCs/>
        </w:rPr>
        <w:t>в ходе предоставления государственной услуги</w:t>
      </w:r>
    </w:p>
    <w:p w:rsidR="00EE5DE1" w:rsidRDefault="00EE5DE1">
      <w:pPr>
        <w:pStyle w:val="ConsPlusNormal"/>
        <w:jc w:val="center"/>
      </w:pPr>
    </w:p>
    <w:p w:rsidR="00EE5DE1" w:rsidRDefault="00EE5DE1">
      <w:pPr>
        <w:pStyle w:val="ConsPlusNormal"/>
        <w:ind w:firstLine="540"/>
        <w:jc w:val="both"/>
      </w:pPr>
      <w:r>
        <w:lastRenderedPageBreak/>
        <w:t>5.1.1.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 а также организаций, осуществляющих функции по предоставлению государственных услуг, и их работников ходе предоставления ими государственной услуги в досудебном (внесудебном) порядке (далее - жалоба).</w:t>
      </w:r>
    </w:p>
    <w:p w:rsidR="00EE5DE1" w:rsidRDefault="00EE5DE1">
      <w:pPr>
        <w:pStyle w:val="ConsPlusNormal"/>
        <w:spacing w:before="160"/>
        <w:ind w:firstLine="540"/>
        <w:jc w:val="both"/>
      </w:pPr>
      <w:r>
        <w:t>5.1.2. 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EE5DE1" w:rsidRDefault="00EE5DE1">
      <w:pPr>
        <w:pStyle w:val="ConsPlusNormal"/>
        <w:ind w:firstLine="540"/>
        <w:jc w:val="both"/>
      </w:pPr>
    </w:p>
    <w:p w:rsidR="00EE5DE1" w:rsidRDefault="00EE5DE1">
      <w:pPr>
        <w:pStyle w:val="ConsPlusNormal"/>
        <w:jc w:val="center"/>
        <w:outlineLvl w:val="2"/>
        <w:rPr>
          <w:b/>
          <w:bCs/>
        </w:rPr>
      </w:pPr>
      <w:r>
        <w:rPr>
          <w:b/>
          <w:bCs/>
        </w:rPr>
        <w:t>5.2. Органы государственной власти, организации</w:t>
      </w:r>
    </w:p>
    <w:p w:rsidR="00EE5DE1" w:rsidRDefault="00EE5DE1">
      <w:pPr>
        <w:pStyle w:val="ConsPlusNormal"/>
        <w:jc w:val="center"/>
        <w:rPr>
          <w:b/>
          <w:bCs/>
        </w:rPr>
      </w:pPr>
      <w:r>
        <w:rPr>
          <w:b/>
          <w:bCs/>
        </w:rPr>
        <w:t>и уполномоченные на рассмотрение жалобы лица,</w:t>
      </w:r>
    </w:p>
    <w:p w:rsidR="00EE5DE1" w:rsidRDefault="00EE5DE1">
      <w:pPr>
        <w:pStyle w:val="ConsPlusNormal"/>
        <w:jc w:val="center"/>
        <w:rPr>
          <w:b/>
          <w:bCs/>
        </w:rPr>
      </w:pPr>
      <w:r>
        <w:rPr>
          <w:b/>
          <w:bCs/>
        </w:rPr>
        <w:t>которым может быть направлена жалоба заявителя</w:t>
      </w:r>
    </w:p>
    <w:p w:rsidR="00EE5DE1" w:rsidRDefault="00EE5DE1">
      <w:pPr>
        <w:pStyle w:val="ConsPlusNormal"/>
        <w:jc w:val="center"/>
        <w:rPr>
          <w:b/>
          <w:bCs/>
        </w:rPr>
      </w:pPr>
      <w:r>
        <w:rPr>
          <w:b/>
          <w:bCs/>
        </w:rPr>
        <w:t>в досудебном (внесудебном) порядке</w:t>
      </w:r>
    </w:p>
    <w:p w:rsidR="00EE5DE1" w:rsidRDefault="00EE5DE1">
      <w:pPr>
        <w:pStyle w:val="ConsPlusNormal"/>
        <w:jc w:val="center"/>
      </w:pPr>
    </w:p>
    <w:p w:rsidR="00EE5DE1" w:rsidRDefault="00EE5DE1">
      <w:pPr>
        <w:pStyle w:val="ConsPlusNormal"/>
        <w:ind w:firstLine="540"/>
        <w:jc w:val="both"/>
      </w:pPr>
      <w:r>
        <w:t xml:space="preserve">5.2.1. Жалоба подается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а также в организации, предусмотренные </w:t>
      </w:r>
      <w:hyperlink r:id="rId20" w:history="1">
        <w:r>
          <w:rPr>
            <w:color w:val="0000FF"/>
          </w:rPr>
          <w:t>частью 1.1 статьи 16</w:t>
        </w:r>
      </w:hyperlink>
      <w:r>
        <w:t xml:space="preserve"> Федерального закона от 27.07.2010 N 210-ФЗ.</w:t>
      </w:r>
    </w:p>
    <w:p w:rsidR="00EE5DE1" w:rsidRDefault="00EE5DE1">
      <w:pPr>
        <w:pStyle w:val="ConsPlusNormal"/>
        <w:spacing w:before="160"/>
        <w:ind w:firstLine="540"/>
        <w:jc w:val="both"/>
      </w:pPr>
      <w:r>
        <w:t>5.2.2. При досудебном обжаловании жалоба подается:</w:t>
      </w:r>
    </w:p>
    <w:p w:rsidR="00EE5DE1" w:rsidRDefault="00EE5DE1">
      <w:pPr>
        <w:pStyle w:val="ConsPlusNormal"/>
        <w:spacing w:before="160"/>
        <w:ind w:firstLine="540"/>
        <w:jc w:val="both"/>
      </w:pPr>
      <w:r>
        <w:t>а) руководителям территориального органа социальной защиты населения - на решения и действия (бездействие) подчиненных им специалистов;</w:t>
      </w:r>
    </w:p>
    <w:p w:rsidR="00EE5DE1" w:rsidRDefault="00EE5DE1">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иных уполномоченных на предоставление государственной услуги лиц;</w:t>
      </w:r>
    </w:p>
    <w:p w:rsidR="00EE5DE1" w:rsidRDefault="00EE5DE1">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EE5DE1" w:rsidRDefault="00EE5DE1">
      <w:pPr>
        <w:pStyle w:val="ConsPlusNormal"/>
        <w:spacing w:before="160"/>
        <w:ind w:firstLine="540"/>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Pr>
            <w:color w:val="0000FF"/>
          </w:rPr>
          <w:t>частью 1.1 статьи 16</w:t>
        </w:r>
      </w:hyperlink>
      <w:r>
        <w:t xml:space="preserve"> Федерального закона от 27.07.2010 N 210-ФЗ, подаются руководителям этих организаций.</w:t>
      </w:r>
    </w:p>
    <w:p w:rsidR="00EE5DE1" w:rsidRDefault="00EE5DE1">
      <w:pPr>
        <w:pStyle w:val="ConsPlusNormal"/>
        <w:spacing w:before="160"/>
        <w:ind w:firstLine="540"/>
        <w:jc w:val="both"/>
      </w:pPr>
      <w:r>
        <w:t xml:space="preserve">5.2.3.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Порталов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Порталов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Порталов услуг, а также может быть принята при личном приеме заявителя.</w:t>
      </w:r>
    </w:p>
    <w:p w:rsidR="00EE5DE1" w:rsidRDefault="00EE5DE1">
      <w:pPr>
        <w:pStyle w:val="ConsPlusNormal"/>
        <w:jc w:val="both"/>
      </w:pPr>
    </w:p>
    <w:p w:rsidR="00EE5DE1" w:rsidRDefault="00EE5DE1">
      <w:pPr>
        <w:pStyle w:val="ConsPlusNormal"/>
        <w:jc w:val="center"/>
        <w:outlineLvl w:val="2"/>
        <w:rPr>
          <w:b/>
          <w:bCs/>
        </w:rPr>
      </w:pPr>
      <w:r>
        <w:rPr>
          <w:b/>
          <w:bCs/>
        </w:rPr>
        <w:t>5.3. Способы информирования заявителей о порядке подачи</w:t>
      </w:r>
    </w:p>
    <w:p w:rsidR="00EE5DE1" w:rsidRDefault="00EE5DE1">
      <w:pPr>
        <w:pStyle w:val="ConsPlusNormal"/>
        <w:jc w:val="center"/>
        <w:rPr>
          <w:b/>
          <w:bCs/>
        </w:rPr>
      </w:pPr>
      <w:r>
        <w:rPr>
          <w:b/>
          <w:bCs/>
        </w:rPr>
        <w:t>и рассмотрения жалобы, в том числе с использованием</w:t>
      </w:r>
    </w:p>
    <w:p w:rsidR="00EE5DE1" w:rsidRDefault="00EE5DE1">
      <w:pPr>
        <w:pStyle w:val="ConsPlusNormal"/>
        <w:jc w:val="center"/>
        <w:rPr>
          <w:b/>
          <w:bCs/>
        </w:rPr>
      </w:pPr>
      <w:r>
        <w:rPr>
          <w:b/>
          <w:bCs/>
        </w:rPr>
        <w:t>Порталов услуг</w:t>
      </w:r>
    </w:p>
    <w:p w:rsidR="00EE5DE1" w:rsidRDefault="00EE5DE1">
      <w:pPr>
        <w:pStyle w:val="ConsPlusNormal"/>
        <w:jc w:val="center"/>
      </w:pPr>
    </w:p>
    <w:p w:rsidR="00EE5DE1" w:rsidRDefault="00EE5DE1">
      <w:pPr>
        <w:pStyle w:val="ConsPlusNormal"/>
        <w:ind w:firstLine="540"/>
        <w:jc w:val="both"/>
      </w:pPr>
      <w:r>
        <w:t>Информация для заинтересованных лиц о порядке подачи и рассмотрения жалобы, в том числе с использованием Порталов услуг, представляется специалистами, должностными лицами территориальных органов социальной защиты населения, иными лицами, уполномоченными на осуществление некоторых административных действий в рамках предоставления государственной услуги:</w:t>
      </w:r>
    </w:p>
    <w:p w:rsidR="00EE5DE1" w:rsidRDefault="00EE5DE1">
      <w:pPr>
        <w:pStyle w:val="ConsPlusNormal"/>
        <w:spacing w:before="160"/>
        <w:ind w:firstLine="540"/>
        <w:jc w:val="both"/>
      </w:pPr>
      <w:r>
        <w:t>- при устном и письменном обращении граждан;</w:t>
      </w:r>
    </w:p>
    <w:p w:rsidR="00EE5DE1" w:rsidRDefault="00EE5DE1">
      <w:pPr>
        <w:pStyle w:val="ConsPlusNormal"/>
        <w:spacing w:before="160"/>
        <w:ind w:firstLine="540"/>
        <w:jc w:val="both"/>
      </w:pPr>
      <w:r>
        <w:t>- непосредственно в помещении органов и учреждений при личном консультировании;</w:t>
      </w:r>
    </w:p>
    <w:p w:rsidR="00EE5DE1" w:rsidRDefault="00EE5DE1">
      <w:pPr>
        <w:pStyle w:val="ConsPlusNormal"/>
        <w:spacing w:before="160"/>
        <w:ind w:firstLine="540"/>
        <w:jc w:val="both"/>
      </w:pPr>
      <w:r>
        <w:t>- на информационных стендах, в виде памяток, буклетов;</w:t>
      </w:r>
    </w:p>
    <w:p w:rsidR="00EE5DE1" w:rsidRDefault="00EE5DE1">
      <w:pPr>
        <w:pStyle w:val="ConsPlusNormal"/>
        <w:spacing w:before="160"/>
        <w:ind w:firstLine="540"/>
        <w:jc w:val="both"/>
      </w:pPr>
      <w:r>
        <w:t>- с использованием средств телефонной связи;</w:t>
      </w:r>
    </w:p>
    <w:p w:rsidR="00EE5DE1" w:rsidRDefault="00EE5DE1">
      <w:pPr>
        <w:pStyle w:val="ConsPlusNormal"/>
        <w:spacing w:before="160"/>
        <w:ind w:firstLine="540"/>
        <w:jc w:val="both"/>
      </w:pPr>
      <w:r>
        <w:t>- с использованием сети Интернет (Интернет-сайт Департамента, Порталы услуг).</w:t>
      </w:r>
    </w:p>
    <w:p w:rsidR="00EE5DE1" w:rsidRDefault="00EE5DE1">
      <w:pPr>
        <w:pStyle w:val="ConsPlusNormal"/>
        <w:jc w:val="both"/>
      </w:pPr>
    </w:p>
    <w:p w:rsidR="00EE5DE1" w:rsidRDefault="00EE5DE1">
      <w:pPr>
        <w:pStyle w:val="ConsPlusNormal"/>
        <w:jc w:val="center"/>
        <w:outlineLvl w:val="2"/>
        <w:rPr>
          <w:b/>
          <w:bCs/>
        </w:rPr>
      </w:pPr>
      <w:r>
        <w:rPr>
          <w:b/>
          <w:bCs/>
        </w:rPr>
        <w:t>5.4. Перечень нормативных правовых актов, регулирующих</w:t>
      </w:r>
    </w:p>
    <w:p w:rsidR="00EE5DE1" w:rsidRDefault="00EE5DE1">
      <w:pPr>
        <w:pStyle w:val="ConsPlusNormal"/>
        <w:jc w:val="center"/>
        <w:rPr>
          <w:b/>
          <w:bCs/>
        </w:rPr>
      </w:pPr>
      <w:r>
        <w:rPr>
          <w:b/>
          <w:bCs/>
        </w:rPr>
        <w:t>порядок досудебного (внесудебного) обжалования решений</w:t>
      </w:r>
    </w:p>
    <w:p w:rsidR="00EE5DE1" w:rsidRDefault="00EE5DE1">
      <w:pPr>
        <w:pStyle w:val="ConsPlusNormal"/>
        <w:jc w:val="center"/>
        <w:rPr>
          <w:b/>
          <w:bCs/>
        </w:rPr>
      </w:pPr>
      <w:r>
        <w:rPr>
          <w:b/>
          <w:bCs/>
        </w:rPr>
        <w:t>и действий (бездействия) органа, предоставляющего</w:t>
      </w:r>
    </w:p>
    <w:p w:rsidR="00EE5DE1" w:rsidRDefault="00EE5DE1">
      <w:pPr>
        <w:pStyle w:val="ConsPlusNormal"/>
        <w:jc w:val="center"/>
        <w:rPr>
          <w:b/>
          <w:bCs/>
        </w:rPr>
      </w:pPr>
      <w:r>
        <w:rPr>
          <w:b/>
          <w:bCs/>
        </w:rPr>
        <w:t>государственную услугу, а также его должностных лиц</w:t>
      </w:r>
    </w:p>
    <w:p w:rsidR="00EE5DE1" w:rsidRDefault="00EE5DE1">
      <w:pPr>
        <w:pStyle w:val="ConsPlusNormal"/>
        <w:jc w:val="center"/>
      </w:pPr>
    </w:p>
    <w:p w:rsidR="00EE5DE1" w:rsidRDefault="00EE5DE1">
      <w:pPr>
        <w:pStyle w:val="ConsPlusNormal"/>
        <w:ind w:firstLine="540"/>
        <w:jc w:val="both"/>
      </w:pPr>
      <w:r>
        <w:t xml:space="preserve">5.4.1. Общий порядок досудебного (внесудебного) обжалования регламентирован </w:t>
      </w:r>
      <w:hyperlink r:id="rId23" w:history="1">
        <w:r>
          <w:rPr>
            <w:color w:val="0000FF"/>
          </w:rPr>
          <w:t>главой 2.1</w:t>
        </w:r>
      </w:hyperlink>
      <w:r>
        <w:t xml:space="preserve"> Федерального закона от 27.07.2010 N 210-ФЗ.</w:t>
      </w:r>
    </w:p>
    <w:p w:rsidR="00EE5DE1" w:rsidRDefault="00EE5DE1">
      <w:pPr>
        <w:pStyle w:val="ConsPlusNormal"/>
        <w:spacing w:before="160"/>
        <w:ind w:firstLine="540"/>
        <w:jc w:val="both"/>
      </w:pPr>
      <w:r>
        <w:t xml:space="preserve">5.4.2. </w:t>
      </w:r>
      <w:hyperlink r:id="rId24" w:history="1">
        <w:r>
          <w:rPr>
            <w:color w:val="0000FF"/>
          </w:rPr>
          <w:t>Порядок</w:t>
        </w:r>
      </w:hyperlink>
      <w:r>
        <w:t xml:space="preserve"> подачи и рассмотрения жалоб на решения и действия (бездействие) исполнительных органов </w:t>
      </w:r>
      <w:r>
        <w:lastRenderedPageBreak/>
        <w:t>государственной власти Ивановской области и их должностных лиц, государственных гражданских служащих исполнительных органов государственной власти Ивановской области, а также МФЦ и их работников при предоставлении государственных услуг утвержден постановлением Правительства Ивановской области от 28.05.2013 N 193-п.</w:t>
      </w:r>
    </w:p>
    <w:p w:rsidR="00EE5DE1" w:rsidRDefault="00EE5DE1">
      <w:pPr>
        <w:pStyle w:val="ConsPlusNormal"/>
        <w:jc w:val="both"/>
      </w:pPr>
      <w:r>
        <w:t xml:space="preserve">(п. 5.4.2 в ред. </w:t>
      </w:r>
      <w:hyperlink r:id="rId25" w:history="1">
        <w:r>
          <w:rPr>
            <w:color w:val="0000FF"/>
          </w:rPr>
          <w:t>Приказа</w:t>
        </w:r>
      </w:hyperlink>
      <w:r>
        <w:t xml:space="preserve"> Департамента социальной защиты населения Ивановской области от 25.04.2019 N 52)</w:t>
      </w:r>
    </w:p>
    <w:p w:rsidR="00EE5DE1" w:rsidRDefault="00EE5DE1">
      <w:pPr>
        <w:pStyle w:val="ConsPlusNormal"/>
        <w:ind w:firstLine="540"/>
        <w:jc w:val="both"/>
      </w:pPr>
    </w:p>
    <w:p w:rsidR="00EE5DE1" w:rsidRDefault="00EE5DE1">
      <w:pPr>
        <w:pStyle w:val="ConsPlusNormal"/>
        <w:ind w:firstLine="540"/>
        <w:jc w:val="both"/>
        <w:outlineLvl w:val="2"/>
      </w:pPr>
      <w:r>
        <w:t xml:space="preserve">5.5. Информация, содержащаяся в </w:t>
      </w:r>
      <w:hyperlink w:anchor="Par1048" w:history="1">
        <w:r>
          <w:rPr>
            <w:color w:val="0000FF"/>
          </w:rPr>
          <w:t>разделе 5</w:t>
        </w:r>
      </w:hyperlink>
      <w:r>
        <w:t xml:space="preserve"> Административного регламента, размещается на Порталах услуг.</w:t>
      </w:r>
    </w:p>
    <w:p w:rsidR="00EE5DE1" w:rsidRDefault="00EE5DE1">
      <w:pPr>
        <w:pStyle w:val="ConsPlusNormal"/>
        <w:jc w:val="both"/>
      </w:pPr>
    </w:p>
    <w:p w:rsidR="00EE5DE1" w:rsidRDefault="00EE5DE1">
      <w:pPr>
        <w:pStyle w:val="ConsPlusNormal"/>
        <w:jc w:val="center"/>
        <w:outlineLvl w:val="1"/>
        <w:rPr>
          <w:b/>
          <w:bCs/>
        </w:rPr>
      </w:pPr>
      <w:r>
        <w:rPr>
          <w:b/>
          <w:bCs/>
        </w:rPr>
        <w:t>6. Особенности выполнения административных</w:t>
      </w:r>
    </w:p>
    <w:p w:rsidR="00EE5DE1" w:rsidRDefault="00EE5DE1">
      <w:pPr>
        <w:pStyle w:val="ConsPlusNormal"/>
        <w:jc w:val="center"/>
        <w:rPr>
          <w:b/>
          <w:bCs/>
        </w:rPr>
      </w:pPr>
      <w:r>
        <w:rPr>
          <w:b/>
          <w:bCs/>
        </w:rPr>
        <w:t>процедур (действий) в МФЦ</w:t>
      </w:r>
    </w:p>
    <w:p w:rsidR="00EE5DE1" w:rsidRDefault="00EE5DE1">
      <w:pPr>
        <w:pStyle w:val="ConsPlusNormal"/>
        <w:jc w:val="center"/>
      </w:pPr>
    </w:p>
    <w:p w:rsidR="00EE5DE1" w:rsidRDefault="00EE5DE1">
      <w:pPr>
        <w:pStyle w:val="ConsPlusNormal"/>
        <w:ind w:firstLine="540"/>
        <w:jc w:val="both"/>
      </w:pPr>
      <w:r>
        <w:t xml:space="preserve">Выполнение административных процедур (действий) в МФЦ осуществляется с учетом требований, изложенных в </w:t>
      </w:r>
      <w:hyperlink w:anchor="Par742" w:history="1">
        <w:r>
          <w:rPr>
            <w:color w:val="0000FF"/>
          </w:rPr>
          <w:t>подразделе 2.16</w:t>
        </w:r>
      </w:hyperlink>
      <w:r>
        <w:t xml:space="preserve"> и </w:t>
      </w:r>
      <w:hyperlink w:anchor="Par757" w:history="1">
        <w:r>
          <w:rPr>
            <w:color w:val="0000FF"/>
          </w:rPr>
          <w:t>разделе 3</w:t>
        </w:r>
      </w:hyperlink>
      <w:r>
        <w:t xml:space="preserve"> Административного регламента.</w:t>
      </w:r>
    </w:p>
    <w:p w:rsidR="00EE5DE1" w:rsidRDefault="00EE5DE1">
      <w:pPr>
        <w:pStyle w:val="ConsPlusNormal"/>
        <w:jc w:val="right"/>
      </w:pPr>
    </w:p>
    <w:p w:rsidR="00EE5DE1" w:rsidRDefault="00EE5DE1">
      <w:pPr>
        <w:pStyle w:val="ConsPlusNormal"/>
        <w:jc w:val="both"/>
      </w:pPr>
    </w:p>
    <w:p w:rsidR="00EE5DE1" w:rsidRDefault="00EE5DE1">
      <w:pPr>
        <w:pStyle w:val="ConsPlusNormal"/>
        <w:pBdr>
          <w:top w:val="single" w:sz="6" w:space="0" w:color="auto"/>
        </w:pBdr>
        <w:spacing w:before="100" w:after="100"/>
        <w:jc w:val="both"/>
        <w:rPr>
          <w:sz w:val="2"/>
          <w:szCs w:val="2"/>
        </w:rPr>
      </w:pPr>
    </w:p>
    <w:sectPr w:rsidR="00EE5DE1">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95"/>
    <w:rsid w:val="00141FE2"/>
    <w:rsid w:val="00823A95"/>
    <w:rsid w:val="00B66585"/>
    <w:rsid w:val="00EE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43E13-C28D-4C73-B4C0-F8A8E91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B942315187C08511AFE8AD30D2A8CD02A0F7E9C310BCD3F4C5B5E30A4BBE8E4EEE450C42E52466C7E5E108E00A6AD16296C3AE661E2E158B6F5C6pDlCK" TargetMode="External"/><Relationship Id="rId13" Type="http://schemas.openxmlformats.org/officeDocument/2006/relationships/hyperlink" Target="consultantplus://offline/ref=54AB942315187C08511AFE8AD30D2A8CD02A0F7E9C310BCD3F4C5B5E30A4BBE8E4EEE450C42E52466C7E5E128400A6AD16296C3AE661E2E158B6F5C6pDlCK" TargetMode="External"/><Relationship Id="rId18" Type="http://schemas.openxmlformats.org/officeDocument/2006/relationships/hyperlink" Target="consultantplus://offline/ref=54AB942315187C08511AE087C5617683D02251759E30019261185D096FF4BDBDA4AEE20084610B16282B53118715F2FA4C7E6138pEl4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4AB942315187C08511AE087C5617683D02251759E30019261185D096FF4BDBDA4AEE205876A5C426E750A40C25EFFFC5362613CF97DE2E5p4l5K" TargetMode="External"/><Relationship Id="rId7" Type="http://schemas.openxmlformats.org/officeDocument/2006/relationships/hyperlink" Target="consultantplus://offline/ref=54AB942315187C08511AFE8AD30D2A8CD02A0F7E9C310BCD3F4C5B5E30A4BBE8E4EEE450C42E52466C7E5E108200A6AD16296C3AE661E2E158B6F5C6pDlCK" TargetMode="External"/><Relationship Id="rId12" Type="http://schemas.openxmlformats.org/officeDocument/2006/relationships/hyperlink" Target="consultantplus://offline/ref=54AB942315187C08511AFE8AD30D2A8CD02A0F7E9C310BCD3F4C5B5E30A4BBE8E4EEE450C42E52466C7E5E128600A6AD16296C3AE661E2E158B6F5C6pDlCK" TargetMode="External"/><Relationship Id="rId17" Type="http://schemas.openxmlformats.org/officeDocument/2006/relationships/hyperlink" Target="consultantplus://offline/ref=54AB942315187C08511AFE8AD30D2A8CD02A0F7E9C310BCD3F4C5B5E30A4BBE8E4EEE450C42E52466C7E5E158400A6AD16296C3AE661E2E158B6F5C6pDlCK" TargetMode="External"/><Relationship Id="rId25" Type="http://schemas.openxmlformats.org/officeDocument/2006/relationships/hyperlink" Target="consultantplus://offline/ref=54AB942315187C08511AFE8AD30D2A8CD02A0F7E9C3602C0344D5B5E30A4BBE8E4EEE450C42E52466C7E5E118000A6AD16296C3AE661E2E158B6F5C6pDlCK" TargetMode="External"/><Relationship Id="rId2" Type="http://schemas.openxmlformats.org/officeDocument/2006/relationships/settings" Target="settings.xml"/><Relationship Id="rId16" Type="http://schemas.openxmlformats.org/officeDocument/2006/relationships/hyperlink" Target="consultantplus://offline/ref=54AB942315187C08511AFE8AD30D2A8CD02A0F7E9C310BCD3F4C5B5E30A4BBE8E4EEE450C42E52466C7E5E128E00A6AD16296C3AE661E2E158B6F5C6pDlCK" TargetMode="External"/><Relationship Id="rId20" Type="http://schemas.openxmlformats.org/officeDocument/2006/relationships/hyperlink" Target="consultantplus://offline/ref=54AB942315187C08511AE087C5617683D02251759E30019261185D096FF4BDBDA4AEE205876A5C426E750A40C25EFFFC5362613CF97DE2E5p4l5K" TargetMode="External"/><Relationship Id="rId1" Type="http://schemas.openxmlformats.org/officeDocument/2006/relationships/styles" Target="styles.xml"/><Relationship Id="rId6" Type="http://schemas.openxmlformats.org/officeDocument/2006/relationships/hyperlink" Target="consultantplus://offline/ref=54AB942315187C08511AFE8AD30D2A8CD02A0F7E9C360ECD3C445B5E30A4BBE8E4EEE450C42E52466C7E5E118000A6AD16296C3AE661E2E158B6F5C6pDlCK" TargetMode="External"/><Relationship Id="rId11" Type="http://schemas.openxmlformats.org/officeDocument/2006/relationships/hyperlink" Target="consultantplus://offline/ref=54AB942315187C08511AFE8AD30D2A8CD02A0F7E9C310BCD3F4C5B5E30A4BBE8E4EEE450C42E52466C7E5E138000A6AD16296C3AE661E2E158B6F5C6pDlCK" TargetMode="External"/><Relationship Id="rId24" Type="http://schemas.openxmlformats.org/officeDocument/2006/relationships/hyperlink" Target="consultantplus://offline/ref=54AB942315187C08511AFE8AD30D2A8CD02A0F7E9C360CC1394E5B5E30A4BBE8E4EEE450C42E52466C7E5F138500A6AD16296C3AE661E2E158B6F5C6pDlCK" TargetMode="External"/><Relationship Id="rId5" Type="http://schemas.openxmlformats.org/officeDocument/2006/relationships/hyperlink" Target="consultantplus://offline/ref=54AB942315187C08511AFE8AD30D2A8CD02A0F7E9C310BCD3F4C5B5E30A4BBE8E4EEE450C42E52466C7E5E108400A6AD16296C3AE661E2E158B6F5C6pDlCK" TargetMode="External"/><Relationship Id="rId15" Type="http://schemas.openxmlformats.org/officeDocument/2006/relationships/hyperlink" Target="consultantplus://offline/ref=54AB942315187C08511AFE8AD30D2A8CD02A0F7E9C360ECD3C445B5E30A4BBE8E4EEE450C42E52466C7E5E118100A6AD16296C3AE661E2E158B6F5C6pDlCK" TargetMode="External"/><Relationship Id="rId23" Type="http://schemas.openxmlformats.org/officeDocument/2006/relationships/hyperlink" Target="consultantplus://offline/ref=54AB942315187C08511AE087C5617683D02251759E30019261185D096FF4BDBDA4AEE206866254133D3A0B1C860AECFC5462633AE5p7lCK" TargetMode="External"/><Relationship Id="rId10" Type="http://schemas.openxmlformats.org/officeDocument/2006/relationships/hyperlink" Target="consultantplus://offline/ref=54AB942315187C08511AFE8AD30D2A8CD02A0F7E9C310BCD3F4C5B5E30A4BBE8E4EEE450C42E52466C7E5E138200A6AD16296C3AE661E2E158B6F5C6pDlCK" TargetMode="External"/><Relationship Id="rId19" Type="http://schemas.openxmlformats.org/officeDocument/2006/relationships/hyperlink" Target="consultantplus://offline/ref=54AB942315187C08511AFE8AD30D2A8CD02A0F7E9C310BCD3F4C5B5E30A4BBE8E4EEE450C42E52466C7E5E158500A6AD16296C3AE661E2E158B6F5C6pDlCK" TargetMode="External"/><Relationship Id="rId4" Type="http://schemas.openxmlformats.org/officeDocument/2006/relationships/hyperlink" Target="consultantplus://offline/ref=54AB942315187C08511AFE8AD30D2A8CD02A0F7E9C310BCD3F4C5B5E30A4BBE8E4EEE450C42E52466C7E5E118E00A6AD16296C3AE661E2E158B6F5C6pDlCK" TargetMode="External"/><Relationship Id="rId9" Type="http://schemas.openxmlformats.org/officeDocument/2006/relationships/hyperlink" Target="consultantplus://offline/ref=54AB942315187C08511AFE8AD30D2A8CD02A0F7E9C310BCD3F4C5B5E30A4BBE8E4EEE450C42E52466C7E5E138600A6AD16296C3AE661E2E158B6F5C6pDlCK" TargetMode="External"/><Relationship Id="rId14" Type="http://schemas.openxmlformats.org/officeDocument/2006/relationships/hyperlink" Target="consultantplus://offline/ref=54AB942315187C08511AFE8AD30D2A8CD02A0F7E9C310BCD3F4C5B5E30A4BBE8E4EEE450C42E52466C7E5E128000A6AD16296C3AE661E2E158B6F5C6pDlCK" TargetMode="External"/><Relationship Id="rId22" Type="http://schemas.openxmlformats.org/officeDocument/2006/relationships/hyperlink" Target="consultantplus://offline/ref=54AB942315187C08511AE087C5617683D02251759E30019261185D096FF4BDBDA4AEE205876A5C426E750A40C25EFFFC5362613CF97DE2E5p4l5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7242</Words>
  <Characters>41282</Characters>
  <Application>Microsoft Office Word</Application>
  <DocSecurity>2</DocSecurity>
  <Lines>344</Lines>
  <Paragraphs>96</Paragraphs>
  <ScaleCrop>false</ScaleCrop>
  <Company>КонсультантПлюс Версия 4022.00.55</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04.09.2018 N 49(ред. от 20.07.2021)"Об утверждении Административного регламента предоставления государственной услуги "Выдача предварительных разрешений на совершение сделок, затрагивающих</dc:title>
  <dc:subject/>
  <dc:creator>qw</dc:creator>
  <cp:keywords/>
  <dc:description/>
  <cp:lastModifiedBy>Сергей Е. Твельнев</cp:lastModifiedBy>
  <cp:revision>2</cp:revision>
  <dcterms:created xsi:type="dcterms:W3CDTF">2023-06-22T06:20:00Z</dcterms:created>
  <dcterms:modified xsi:type="dcterms:W3CDTF">2023-06-22T06:20:00Z</dcterms:modified>
</cp:coreProperties>
</file>