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555" w:rsidRPr="009C2555" w:rsidRDefault="009C2555" w:rsidP="009C2555">
      <w:pPr>
        <w:widowControl w:val="0"/>
        <w:autoSpaceDE w:val="0"/>
        <w:autoSpaceDN w:val="0"/>
        <w:adjustRightInd w:val="0"/>
        <w:spacing w:after="0" w:line="240" w:lineRule="auto"/>
        <w:jc w:val="center"/>
        <w:rPr>
          <w:rFonts w:ascii="Times New Roman" w:hAnsi="Times New Roman"/>
          <w:b/>
          <w:bCs/>
          <w:color w:val="FF0000"/>
          <w:sz w:val="28"/>
          <w:szCs w:val="28"/>
        </w:rPr>
      </w:pPr>
      <w:bookmarkStart w:id="0" w:name="_GoBack"/>
      <w:bookmarkEnd w:id="0"/>
      <w:r w:rsidRPr="009C2555">
        <w:rPr>
          <w:rFonts w:ascii="Times New Roman" w:hAnsi="Times New Roman"/>
          <w:b/>
          <w:bCs/>
          <w:color w:val="FF0000"/>
          <w:sz w:val="28"/>
          <w:szCs w:val="28"/>
        </w:rPr>
        <w:t>ВЫДЕРЖКИ</w:t>
      </w:r>
    </w:p>
    <w:p w:rsidR="009C2555" w:rsidRPr="009C2555" w:rsidRDefault="009C2555" w:rsidP="009C2555">
      <w:pPr>
        <w:widowControl w:val="0"/>
        <w:autoSpaceDE w:val="0"/>
        <w:autoSpaceDN w:val="0"/>
        <w:adjustRightInd w:val="0"/>
        <w:spacing w:after="0" w:line="240" w:lineRule="auto"/>
        <w:jc w:val="center"/>
        <w:outlineLvl w:val="0"/>
        <w:rPr>
          <w:rFonts w:ascii="Arial" w:hAnsi="Arial" w:cs="Arial"/>
          <w:sz w:val="16"/>
          <w:szCs w:val="16"/>
        </w:rPr>
      </w:pPr>
    </w:p>
    <w:p w:rsidR="009C2555" w:rsidRPr="009C2555" w:rsidRDefault="009C2555" w:rsidP="009C2555">
      <w:pPr>
        <w:widowControl w:val="0"/>
        <w:autoSpaceDE w:val="0"/>
        <w:autoSpaceDN w:val="0"/>
        <w:adjustRightInd w:val="0"/>
        <w:spacing w:after="0" w:line="240" w:lineRule="auto"/>
        <w:jc w:val="center"/>
        <w:rPr>
          <w:rFonts w:ascii="Times New Roman" w:hAnsi="Times New Roman"/>
        </w:rPr>
      </w:pPr>
      <w:r w:rsidRPr="009C2555">
        <w:rPr>
          <w:rFonts w:ascii="Times New Roman" w:hAnsi="Times New Roman"/>
        </w:rPr>
        <w:t>(полный текст административного регламента можно найти на официальном сайте УМВД по Ивановской области)</w:t>
      </w:r>
    </w:p>
    <w:p w:rsidR="002E050D" w:rsidRDefault="002E050D">
      <w:pPr>
        <w:pStyle w:val="ConsPlusNormal"/>
        <w:jc w:val="both"/>
      </w:pPr>
    </w:p>
    <w:p w:rsidR="002E050D" w:rsidRDefault="002E050D">
      <w:pPr>
        <w:pStyle w:val="ConsPlusNormal"/>
        <w:jc w:val="right"/>
        <w:outlineLvl w:val="0"/>
      </w:pPr>
      <w:r>
        <w:t>Приложение N 1</w:t>
      </w:r>
    </w:p>
    <w:p w:rsidR="002E050D" w:rsidRDefault="002E050D">
      <w:pPr>
        <w:pStyle w:val="ConsPlusNormal"/>
        <w:jc w:val="right"/>
      </w:pPr>
      <w:r>
        <w:t>к приказу МВД России</w:t>
      </w:r>
    </w:p>
    <w:p w:rsidR="002E050D" w:rsidRDefault="002E050D">
      <w:pPr>
        <w:pStyle w:val="ConsPlusNormal"/>
        <w:jc w:val="right"/>
      </w:pPr>
      <w:r>
        <w:t>от 27.09.2019 N 660</w:t>
      </w:r>
    </w:p>
    <w:p w:rsidR="002E050D" w:rsidRDefault="002E050D">
      <w:pPr>
        <w:pStyle w:val="ConsPlusNormal"/>
        <w:jc w:val="both"/>
      </w:pPr>
    </w:p>
    <w:p w:rsidR="002E050D" w:rsidRDefault="002E050D">
      <w:pPr>
        <w:pStyle w:val="ConsPlusNormal"/>
        <w:jc w:val="center"/>
        <w:rPr>
          <w:b/>
          <w:bCs/>
        </w:rPr>
      </w:pPr>
      <w:bookmarkStart w:id="1" w:name="Par45"/>
      <w:bookmarkEnd w:id="1"/>
      <w:r>
        <w:rPr>
          <w:b/>
          <w:bCs/>
        </w:rPr>
        <w:t>АДМИНИСТРАТИВНЫЙ РЕГЛАМЕНТ</w:t>
      </w:r>
    </w:p>
    <w:p w:rsidR="002E050D" w:rsidRDefault="002E050D">
      <w:pPr>
        <w:pStyle w:val="ConsPlusNormal"/>
        <w:jc w:val="center"/>
        <w:rPr>
          <w:b/>
          <w:bCs/>
        </w:rPr>
      </w:pPr>
      <w:r>
        <w:rPr>
          <w:b/>
          <w:bCs/>
        </w:rPr>
        <w:t>МИНИСТЕРСТВА ВНУТРЕННИХ ДЕЛ РОССИЙСКОЙ ФЕДЕРАЦИИ</w:t>
      </w:r>
    </w:p>
    <w:p w:rsidR="002E050D" w:rsidRDefault="002E050D">
      <w:pPr>
        <w:pStyle w:val="ConsPlusNormal"/>
        <w:jc w:val="center"/>
        <w:rPr>
          <w:b/>
          <w:bCs/>
        </w:rPr>
      </w:pPr>
      <w:r>
        <w:rPr>
          <w:b/>
          <w:bCs/>
        </w:rPr>
        <w:t>ПО ПРЕДОСТАВЛЕНИЮ ГОСУДАРСТВЕННОЙ УСЛУГИ ПО ВЫДАЧЕ СПРАВОК</w:t>
      </w:r>
    </w:p>
    <w:p w:rsidR="002E050D" w:rsidRDefault="002E050D">
      <w:pPr>
        <w:pStyle w:val="ConsPlusNormal"/>
        <w:jc w:val="center"/>
        <w:rPr>
          <w:b/>
          <w:bCs/>
        </w:rPr>
      </w:pPr>
      <w:r>
        <w:rPr>
          <w:b/>
          <w:bCs/>
        </w:rPr>
        <w:t>О НАЛИЧИИ (ОТСУТСТВИИ) СУДИМОСТИ И (ИЛИ) ФАКТА УГОЛОВНОГО</w:t>
      </w:r>
    </w:p>
    <w:p w:rsidR="002E050D" w:rsidRDefault="002E050D">
      <w:pPr>
        <w:pStyle w:val="ConsPlusNormal"/>
        <w:jc w:val="center"/>
        <w:rPr>
          <w:b/>
          <w:bCs/>
        </w:rPr>
      </w:pPr>
      <w:r>
        <w:rPr>
          <w:b/>
          <w:bCs/>
        </w:rPr>
        <w:t>ПРЕСЛЕДОВАНИЯ ЛИБО О ПРЕКРАЩЕНИИ УГОЛОВНОГО ПРЕСЛЕДОВАНИЯ</w:t>
      </w:r>
    </w:p>
    <w:p w:rsidR="002E050D" w:rsidRDefault="002E050D">
      <w:pPr>
        <w:pStyle w:val="ConsPlusNormal"/>
        <w:jc w:val="both"/>
      </w:pPr>
    </w:p>
    <w:p w:rsidR="002E050D" w:rsidRDefault="002E050D">
      <w:pPr>
        <w:pStyle w:val="ConsPlusNormal"/>
        <w:ind w:firstLine="540"/>
        <w:jc w:val="both"/>
        <w:outlineLvl w:val="1"/>
        <w:rPr>
          <w:b/>
          <w:bCs/>
        </w:rPr>
      </w:pPr>
      <w:r>
        <w:rPr>
          <w:b/>
          <w:bCs/>
        </w:rPr>
        <w:t>I. Общие положения</w:t>
      </w:r>
    </w:p>
    <w:p w:rsidR="002E050D" w:rsidRDefault="002E050D">
      <w:pPr>
        <w:pStyle w:val="ConsPlusNormal"/>
        <w:jc w:val="both"/>
      </w:pPr>
    </w:p>
    <w:p w:rsidR="002E050D" w:rsidRDefault="002E050D">
      <w:pPr>
        <w:pStyle w:val="ConsPlusNormal"/>
        <w:ind w:firstLine="540"/>
        <w:jc w:val="both"/>
        <w:outlineLvl w:val="2"/>
        <w:rPr>
          <w:b/>
          <w:bCs/>
        </w:rPr>
      </w:pPr>
      <w:r>
        <w:rPr>
          <w:b/>
          <w:bCs/>
        </w:rPr>
        <w:t>Предмет регулирования регламента</w:t>
      </w:r>
    </w:p>
    <w:p w:rsidR="002E050D" w:rsidRDefault="002E050D">
      <w:pPr>
        <w:pStyle w:val="ConsPlusNormal"/>
        <w:jc w:val="both"/>
      </w:pPr>
    </w:p>
    <w:p w:rsidR="002E050D" w:rsidRDefault="002E050D">
      <w:pPr>
        <w:pStyle w:val="ConsPlusNormal"/>
        <w:ind w:firstLine="540"/>
        <w:jc w:val="both"/>
      </w:pPr>
      <w:r>
        <w:t>1. Административный регламент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&lt;1&gt; определяет сроки и последовательность административных процедур, связанных с выдачей справок о наличии (отсутствии) судимости, и (или) факта уголовного преследования либо о прекращении уголовного преследования &lt;2&gt;, а также устанавливает порядок действий должностных лиц при осуществлении полномочий по предоставлению государственной услуги.</w:t>
      </w:r>
    </w:p>
    <w:p w:rsidR="002E050D" w:rsidRDefault="002E050D">
      <w:pPr>
        <w:pStyle w:val="ConsPlusNormal"/>
        <w:spacing w:before="160"/>
        <w:ind w:firstLine="540"/>
        <w:jc w:val="both"/>
      </w:pPr>
      <w:r>
        <w:t>--------------------------------</w:t>
      </w:r>
    </w:p>
    <w:p w:rsidR="002E050D" w:rsidRDefault="002E050D">
      <w:pPr>
        <w:pStyle w:val="ConsPlusNormal"/>
        <w:spacing w:before="160"/>
        <w:ind w:firstLine="540"/>
        <w:jc w:val="both"/>
      </w:pPr>
      <w:r>
        <w:t>&lt;1&gt; Далее - "Административный регламент" и "государственная услуга" соответственно.</w:t>
      </w:r>
    </w:p>
    <w:p w:rsidR="002E050D" w:rsidRDefault="002E050D">
      <w:pPr>
        <w:pStyle w:val="ConsPlusNormal"/>
        <w:spacing w:before="160"/>
        <w:ind w:firstLine="540"/>
        <w:jc w:val="both"/>
      </w:pPr>
      <w:r>
        <w:t>&lt;2&gt; Далее - "справка о наличии (отсутствии) судимости".</w:t>
      </w:r>
    </w:p>
    <w:p w:rsidR="002E050D" w:rsidRDefault="002E050D">
      <w:pPr>
        <w:pStyle w:val="ConsPlusNormal"/>
        <w:jc w:val="both"/>
      </w:pPr>
    </w:p>
    <w:p w:rsidR="002E050D" w:rsidRDefault="002E050D">
      <w:pPr>
        <w:pStyle w:val="ConsPlusNormal"/>
        <w:ind w:firstLine="540"/>
        <w:jc w:val="both"/>
        <w:outlineLvl w:val="2"/>
        <w:rPr>
          <w:b/>
          <w:bCs/>
        </w:rPr>
      </w:pPr>
      <w:r>
        <w:rPr>
          <w:b/>
          <w:bCs/>
        </w:rPr>
        <w:t>Круг заявителей</w:t>
      </w:r>
    </w:p>
    <w:p w:rsidR="002E050D" w:rsidRDefault="002E050D">
      <w:pPr>
        <w:pStyle w:val="ConsPlusNormal"/>
        <w:jc w:val="both"/>
      </w:pPr>
    </w:p>
    <w:p w:rsidR="002E050D" w:rsidRDefault="002E050D">
      <w:pPr>
        <w:pStyle w:val="ConsPlusNormal"/>
        <w:ind w:firstLine="540"/>
        <w:jc w:val="both"/>
      </w:pPr>
      <w:r>
        <w:t>2. Заявителями являются граждане Российской Федерации, иностранные граждане, лица без гражданства либо их уполномоченные представители &lt;3&gt;.</w:t>
      </w:r>
    </w:p>
    <w:p w:rsidR="002E050D" w:rsidRDefault="002E050D">
      <w:pPr>
        <w:pStyle w:val="ConsPlusNormal"/>
        <w:spacing w:before="160"/>
        <w:ind w:firstLine="540"/>
        <w:jc w:val="both"/>
      </w:pPr>
      <w:r>
        <w:t>--------------------------------</w:t>
      </w:r>
    </w:p>
    <w:p w:rsidR="002E050D" w:rsidRDefault="002E050D">
      <w:pPr>
        <w:pStyle w:val="ConsPlusNormal"/>
        <w:spacing w:before="160"/>
        <w:ind w:firstLine="540"/>
        <w:jc w:val="both"/>
      </w:pPr>
      <w:r>
        <w:t>&lt;3&gt; Далее - "заявители".</w:t>
      </w:r>
    </w:p>
    <w:p w:rsidR="002E050D" w:rsidRDefault="002E050D">
      <w:pPr>
        <w:pStyle w:val="ConsPlusNormal"/>
        <w:jc w:val="both"/>
      </w:pPr>
    </w:p>
    <w:p w:rsidR="002E050D" w:rsidRDefault="002E050D">
      <w:pPr>
        <w:pStyle w:val="ConsPlusNormal"/>
        <w:jc w:val="both"/>
      </w:pPr>
    </w:p>
    <w:p w:rsidR="002E050D" w:rsidRDefault="002E050D">
      <w:pPr>
        <w:pStyle w:val="ConsPlusNormal"/>
        <w:ind w:firstLine="540"/>
        <w:jc w:val="both"/>
        <w:outlineLvl w:val="1"/>
        <w:rPr>
          <w:b/>
          <w:bCs/>
        </w:rPr>
      </w:pPr>
      <w:r>
        <w:rPr>
          <w:b/>
          <w:bCs/>
        </w:rPr>
        <w:t>II. Стандарт предоставления государственной услуги</w:t>
      </w:r>
    </w:p>
    <w:p w:rsidR="002E050D" w:rsidRDefault="002E050D">
      <w:pPr>
        <w:pStyle w:val="ConsPlusNormal"/>
        <w:jc w:val="both"/>
      </w:pPr>
    </w:p>
    <w:p w:rsidR="002E050D" w:rsidRDefault="002E050D">
      <w:pPr>
        <w:pStyle w:val="ConsPlusNormal"/>
        <w:ind w:firstLine="540"/>
        <w:jc w:val="both"/>
        <w:outlineLvl w:val="2"/>
        <w:rPr>
          <w:b/>
          <w:bCs/>
        </w:rPr>
      </w:pPr>
      <w:r>
        <w:rPr>
          <w:b/>
          <w:bCs/>
        </w:rPr>
        <w:t>Наименование государственной услуги</w:t>
      </w:r>
    </w:p>
    <w:p w:rsidR="002E050D" w:rsidRDefault="002E050D">
      <w:pPr>
        <w:pStyle w:val="ConsPlusNormal"/>
        <w:jc w:val="both"/>
      </w:pPr>
    </w:p>
    <w:p w:rsidR="002E050D" w:rsidRDefault="002E050D">
      <w:pPr>
        <w:pStyle w:val="ConsPlusNormal"/>
        <w:ind w:firstLine="540"/>
        <w:jc w:val="both"/>
      </w:pPr>
      <w:r>
        <w:t>6. Государственная услуга по выдаче справок о наличии (отсутствии) судимости и (или) факта уголовного преследования либо о прекращении уголовного преследования.</w:t>
      </w:r>
    </w:p>
    <w:p w:rsidR="002E050D" w:rsidRDefault="002E050D">
      <w:pPr>
        <w:pStyle w:val="ConsPlusNormal"/>
        <w:jc w:val="both"/>
      </w:pPr>
    </w:p>
    <w:p w:rsidR="002E050D" w:rsidRDefault="002E050D">
      <w:pPr>
        <w:pStyle w:val="ConsPlusNormal"/>
        <w:ind w:firstLine="540"/>
        <w:jc w:val="both"/>
        <w:outlineLvl w:val="2"/>
        <w:rPr>
          <w:b/>
          <w:bCs/>
        </w:rPr>
      </w:pPr>
      <w:r>
        <w:rPr>
          <w:b/>
          <w:bCs/>
        </w:rPr>
        <w:t>Наименование органа, предоставляющего государственную услугу</w:t>
      </w:r>
    </w:p>
    <w:p w:rsidR="002E050D" w:rsidRDefault="002E050D">
      <w:pPr>
        <w:pStyle w:val="ConsPlusNormal"/>
        <w:jc w:val="both"/>
      </w:pPr>
    </w:p>
    <w:p w:rsidR="002E050D" w:rsidRDefault="002E050D">
      <w:pPr>
        <w:pStyle w:val="ConsPlusNormal"/>
        <w:ind w:firstLine="540"/>
        <w:jc w:val="both"/>
      </w:pPr>
      <w:r>
        <w:t>7. Государственную услугу предоставляет МВД России и территориальные органы МВД России на региональном уровне.</w:t>
      </w:r>
    </w:p>
    <w:p w:rsidR="002E050D" w:rsidRDefault="002E050D">
      <w:pPr>
        <w:pStyle w:val="ConsPlusNormal"/>
        <w:spacing w:before="160"/>
        <w:ind w:firstLine="540"/>
        <w:jc w:val="both"/>
      </w:pPr>
      <w:r>
        <w:t>Непосредственное предоставление государственной услуги по выдаче справок о наличии (отсутствии) судимости на территории Российской Федерации осуществляется ФКУ "ГИАЦ МВД России" и ИЦ.</w:t>
      </w:r>
    </w:p>
    <w:p w:rsidR="002E050D" w:rsidRDefault="002E050D">
      <w:pPr>
        <w:pStyle w:val="ConsPlusNormal"/>
        <w:spacing w:before="160"/>
        <w:ind w:firstLine="540"/>
        <w:jc w:val="both"/>
      </w:pPr>
      <w:r>
        <w:t>8.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2E050D" w:rsidRDefault="002E050D">
      <w:pPr>
        <w:pStyle w:val="ConsPlusNormal"/>
        <w:jc w:val="both"/>
      </w:pPr>
    </w:p>
    <w:p w:rsidR="002E050D" w:rsidRDefault="002E050D">
      <w:pPr>
        <w:pStyle w:val="ConsPlusNormal"/>
        <w:ind w:firstLine="540"/>
        <w:jc w:val="both"/>
        <w:outlineLvl w:val="2"/>
        <w:rPr>
          <w:b/>
          <w:bCs/>
        </w:rPr>
      </w:pPr>
      <w:r>
        <w:rPr>
          <w:b/>
          <w:bCs/>
        </w:rPr>
        <w:t>Описание результата предоставления государственной услуги</w:t>
      </w:r>
    </w:p>
    <w:p w:rsidR="002E050D" w:rsidRDefault="002E050D">
      <w:pPr>
        <w:pStyle w:val="ConsPlusNormal"/>
        <w:jc w:val="both"/>
      </w:pPr>
    </w:p>
    <w:p w:rsidR="002E050D" w:rsidRDefault="002E050D">
      <w:pPr>
        <w:pStyle w:val="ConsPlusNormal"/>
        <w:ind w:firstLine="540"/>
        <w:jc w:val="both"/>
      </w:pPr>
      <w:r>
        <w:t>9. Результатом предоставления государственной услуги является:</w:t>
      </w:r>
    </w:p>
    <w:p w:rsidR="002E050D" w:rsidRDefault="002E050D">
      <w:pPr>
        <w:pStyle w:val="ConsPlusNormal"/>
        <w:spacing w:before="160"/>
        <w:ind w:firstLine="540"/>
        <w:jc w:val="both"/>
      </w:pPr>
      <w:r>
        <w:t>9.1. Справка о наличии (отсутствии) судимости.</w:t>
      </w:r>
    </w:p>
    <w:p w:rsidR="002E050D" w:rsidRDefault="002E050D">
      <w:pPr>
        <w:pStyle w:val="ConsPlusNormal"/>
        <w:spacing w:before="160"/>
        <w:ind w:firstLine="540"/>
        <w:jc w:val="both"/>
      </w:pPr>
      <w:r>
        <w:t>9.2. Отказ в выдаче справки о наличии (отсутствии) судимости.</w:t>
      </w:r>
    </w:p>
    <w:p w:rsidR="002E050D" w:rsidRDefault="002E050D">
      <w:pPr>
        <w:pStyle w:val="ConsPlusNormal"/>
        <w:jc w:val="both"/>
      </w:pPr>
    </w:p>
    <w:p w:rsidR="002E050D" w:rsidRDefault="002E050D">
      <w:pPr>
        <w:pStyle w:val="ConsPlusNormal"/>
        <w:ind w:firstLine="540"/>
        <w:jc w:val="both"/>
        <w:outlineLvl w:val="2"/>
        <w:rPr>
          <w:b/>
          <w:bCs/>
        </w:rPr>
      </w:pPr>
      <w:r>
        <w:rPr>
          <w:b/>
          <w:bCs/>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2E050D" w:rsidRDefault="002E050D">
      <w:pPr>
        <w:pStyle w:val="ConsPlusNormal"/>
        <w:jc w:val="both"/>
      </w:pPr>
    </w:p>
    <w:p w:rsidR="002E050D" w:rsidRDefault="002E050D">
      <w:pPr>
        <w:pStyle w:val="ConsPlusNormal"/>
        <w:ind w:firstLine="540"/>
        <w:jc w:val="both"/>
      </w:pPr>
      <w:r>
        <w:t>10. Срок предоставления государственной услуги не должен превышать 30 календарных дней с даты регистрации заявления о выдаче справки о наличии (отсутствии) судимости (</w:t>
      </w:r>
      <w:hyperlink w:anchor="Par618" w:history="1">
        <w:r>
          <w:rPr>
            <w:color w:val="0000FF"/>
          </w:rPr>
          <w:t>приложение N 1</w:t>
        </w:r>
      </w:hyperlink>
      <w:r>
        <w:t xml:space="preserve"> к Административному регламенту) &lt;1&gt; в ФКУ "ГИАЦ МВД России" или ИЦ.</w:t>
      </w:r>
    </w:p>
    <w:p w:rsidR="002E050D" w:rsidRDefault="002E050D">
      <w:pPr>
        <w:pStyle w:val="ConsPlusNormal"/>
        <w:spacing w:before="160"/>
        <w:ind w:firstLine="540"/>
        <w:jc w:val="both"/>
      </w:pPr>
      <w:r>
        <w:lastRenderedPageBreak/>
        <w:t>--------------------------------</w:t>
      </w:r>
    </w:p>
    <w:p w:rsidR="002E050D" w:rsidRDefault="002E050D">
      <w:pPr>
        <w:pStyle w:val="ConsPlusNormal"/>
        <w:spacing w:before="160"/>
        <w:ind w:firstLine="540"/>
        <w:jc w:val="both"/>
      </w:pPr>
      <w:r>
        <w:t>&lt;1&gt; Далее - "заявление".</w:t>
      </w:r>
    </w:p>
    <w:p w:rsidR="002E050D" w:rsidRDefault="002E050D">
      <w:pPr>
        <w:pStyle w:val="ConsPlusNormal"/>
        <w:jc w:val="both"/>
      </w:pPr>
    </w:p>
    <w:p w:rsidR="002E050D" w:rsidRDefault="002E050D">
      <w:pPr>
        <w:pStyle w:val="ConsPlusNormal"/>
        <w:ind w:firstLine="540"/>
        <w:jc w:val="both"/>
      </w:pPr>
      <w:r>
        <w:t>11. При необходимости получения дополнительной информации срок рассмотрения заявления может быть продлен начальником ФКУ "ГИАЦ МВД России", ИЦ или должностным лицом, его замещающим, но не более чем на 30 календарных дней, о чем уведомляется заявитель.</w:t>
      </w:r>
    </w:p>
    <w:p w:rsidR="002E050D" w:rsidRDefault="002E050D">
      <w:pPr>
        <w:pStyle w:val="ConsPlusNormal"/>
        <w:spacing w:before="160"/>
        <w:ind w:firstLine="540"/>
        <w:jc w:val="both"/>
      </w:pPr>
      <w:r>
        <w:t>12. Срок направления документов, являющихся результатом предоставления государственной услуги, - в течение 3 рабочих дней со дня подписания справки о наличии (отсутствии) судимости либо отказа в выдаче справки о наличии (отсутствии) судимости.</w:t>
      </w:r>
    </w:p>
    <w:p w:rsidR="002E050D" w:rsidRDefault="002E050D">
      <w:pPr>
        <w:pStyle w:val="ConsPlusNormal"/>
        <w:jc w:val="both"/>
      </w:pPr>
    </w:p>
    <w:p w:rsidR="002E050D" w:rsidRDefault="002E050D">
      <w:pPr>
        <w:pStyle w:val="ConsPlusNormal"/>
        <w:ind w:firstLine="540"/>
        <w:jc w:val="both"/>
        <w:outlineLvl w:val="2"/>
        <w:rPr>
          <w:b/>
          <w:bCs/>
        </w:rPr>
      </w:pPr>
      <w:r>
        <w:rPr>
          <w:b/>
          <w:bCs/>
        </w:rPr>
        <w:t>Нормативные правовые акты, регулирующие предоставление государственной услуги</w:t>
      </w:r>
    </w:p>
    <w:p w:rsidR="002E050D" w:rsidRDefault="002E050D">
      <w:pPr>
        <w:pStyle w:val="ConsPlusNormal"/>
        <w:jc w:val="both"/>
      </w:pPr>
    </w:p>
    <w:p w:rsidR="002E050D" w:rsidRDefault="002E050D">
      <w:pPr>
        <w:pStyle w:val="ConsPlusNormal"/>
        <w:ind w:firstLine="540"/>
        <w:jc w:val="both"/>
      </w:pPr>
      <w:r>
        <w:t>13.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ЕПГУ, в Федеральном реестре, на официальном сайте МВД России и официальных сайтах территориальных органов МВД России на региональном уровне в сети "Интернет".</w:t>
      </w:r>
    </w:p>
    <w:p w:rsidR="002E050D" w:rsidRDefault="002E050D">
      <w:pPr>
        <w:pStyle w:val="ConsPlusNormal"/>
        <w:jc w:val="both"/>
      </w:pPr>
    </w:p>
    <w:p w:rsidR="002E050D" w:rsidRDefault="002E050D">
      <w:pPr>
        <w:pStyle w:val="ConsPlusNormal"/>
        <w:ind w:firstLine="540"/>
        <w:jc w:val="both"/>
        <w:outlineLvl w:val="2"/>
        <w:rPr>
          <w:b/>
          <w:bCs/>
        </w:rPr>
      </w:pPr>
      <w:r>
        <w:rPr>
          <w:b/>
          <w:bCs/>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2E050D" w:rsidRDefault="002E050D">
      <w:pPr>
        <w:pStyle w:val="ConsPlusNormal"/>
        <w:jc w:val="both"/>
      </w:pPr>
    </w:p>
    <w:p w:rsidR="002E050D" w:rsidRDefault="002E050D">
      <w:pPr>
        <w:pStyle w:val="ConsPlusNormal"/>
        <w:ind w:firstLine="540"/>
        <w:jc w:val="both"/>
      </w:pPr>
      <w:bookmarkStart w:id="2" w:name="Par137"/>
      <w:bookmarkEnd w:id="2"/>
      <w:r>
        <w:t>14. Для предоставления государственной услуги заявителем представляются следующие документы:</w:t>
      </w:r>
    </w:p>
    <w:p w:rsidR="002E050D" w:rsidRDefault="002E050D">
      <w:pPr>
        <w:pStyle w:val="ConsPlusNormal"/>
        <w:spacing w:before="160"/>
        <w:ind w:firstLine="540"/>
        <w:jc w:val="both"/>
      </w:pPr>
      <w:r>
        <w:t>14.1. Заявление.</w:t>
      </w:r>
    </w:p>
    <w:p w:rsidR="002E050D" w:rsidRDefault="002E050D">
      <w:pPr>
        <w:pStyle w:val="ConsPlusNormal"/>
        <w:spacing w:before="160"/>
        <w:ind w:firstLine="540"/>
        <w:jc w:val="both"/>
      </w:pPr>
      <w:bookmarkStart w:id="3" w:name="Par139"/>
      <w:bookmarkEnd w:id="3"/>
      <w:r>
        <w:t>14.2. Копия заполненных страниц документа, удостоверяющего личность лица, подлежащего проверке:</w:t>
      </w:r>
    </w:p>
    <w:p w:rsidR="002E050D" w:rsidRDefault="002E050D">
      <w:pPr>
        <w:pStyle w:val="ConsPlusNormal"/>
        <w:spacing w:before="160"/>
        <w:ind w:firstLine="540"/>
        <w:jc w:val="both"/>
      </w:pPr>
      <w:r>
        <w:t>паспорта гражданина Российской Федерации (страницы, содержащие сведения о личности владельца паспорта, о регистрации по месту жительства и снятии с регистрационного учета, о регистрации и расторжении брака) &lt;1&gt;, временного удостоверения личности гражданина Российской Федерации, выдаваемого на период оформления паспорта гражданина Российской Федерации &lt;2&gt;, - для граждан Российской Федерации;</w:t>
      </w:r>
    </w:p>
    <w:p w:rsidR="002E050D" w:rsidRDefault="002E050D">
      <w:pPr>
        <w:pStyle w:val="ConsPlusNormal"/>
        <w:spacing w:before="160"/>
        <w:ind w:firstLine="540"/>
        <w:jc w:val="both"/>
      </w:pPr>
      <w:r>
        <w:t>--------------------------------</w:t>
      </w:r>
    </w:p>
    <w:p w:rsidR="002E050D" w:rsidRDefault="002E050D">
      <w:pPr>
        <w:pStyle w:val="ConsPlusNormal"/>
        <w:spacing w:before="160"/>
        <w:ind w:firstLine="540"/>
        <w:jc w:val="both"/>
      </w:pPr>
      <w:r>
        <w:t xml:space="preserve">&lt;1&gt; </w:t>
      </w:r>
      <w:hyperlink r:id="rId4" w:history="1">
        <w:r>
          <w:rPr>
            <w:color w:val="0000FF"/>
          </w:rPr>
          <w:t>Указ</w:t>
        </w:r>
      </w:hyperlink>
      <w:r>
        <w:t xml:space="preserve">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(Собрание законодательства Российской Федерации, 1997, N 11, ст. 1301).</w:t>
      </w:r>
    </w:p>
    <w:p w:rsidR="002E050D" w:rsidRDefault="002E050D">
      <w:pPr>
        <w:pStyle w:val="ConsPlusNormal"/>
        <w:spacing w:before="160"/>
        <w:ind w:firstLine="540"/>
        <w:jc w:val="both"/>
      </w:pPr>
      <w:r>
        <w:t xml:space="preserve">&lt;2&gt; </w:t>
      </w:r>
      <w:hyperlink r:id="rId5" w:history="1">
        <w:r>
          <w:rPr>
            <w:color w:val="0000FF"/>
          </w:rPr>
          <w:t>Абзац второй пункта 17</w:t>
        </w:r>
      </w:hyperlink>
      <w:r>
        <w:t xml:space="preserve"> Положения о паспорте гражданина Российской Федерации, утвержденного постановлением Правительства Российской Федерации от 8 июля 1997 г. N 828 (Собрание законодательства Российской Федерации, 1997, N 28, ст. 3444; 2016, N 29, ст. 4821); </w:t>
      </w:r>
      <w:hyperlink r:id="rId6" w:history="1">
        <w:r>
          <w:rPr>
            <w:color w:val="0000FF"/>
          </w:rPr>
          <w:t>Приложение N 2</w:t>
        </w:r>
      </w:hyperlink>
      <w:r>
        <w:t xml:space="preserve">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13 ноября 2017 г. N 851 (зарегистрирован Минюстом России 7 декабря 2017 года, регистрационный N 49154).</w:t>
      </w:r>
    </w:p>
    <w:p w:rsidR="002E050D" w:rsidRDefault="002E050D">
      <w:pPr>
        <w:pStyle w:val="ConsPlusNormal"/>
        <w:jc w:val="both"/>
      </w:pPr>
    </w:p>
    <w:p w:rsidR="002E050D" w:rsidRDefault="002E050D">
      <w:pPr>
        <w:pStyle w:val="ConsPlusNormal"/>
        <w:ind w:firstLine="540"/>
        <w:jc w:val="both"/>
      </w:pPr>
      <w:r>
        <w:t>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&lt;3&gt;;</w:t>
      </w:r>
    </w:p>
    <w:p w:rsidR="002E050D" w:rsidRDefault="002E050D">
      <w:pPr>
        <w:pStyle w:val="ConsPlusNormal"/>
        <w:spacing w:before="160"/>
        <w:ind w:firstLine="540"/>
        <w:jc w:val="both"/>
      </w:pPr>
      <w:r>
        <w:t>--------------------------------</w:t>
      </w:r>
    </w:p>
    <w:p w:rsidR="002E050D" w:rsidRDefault="002E050D">
      <w:pPr>
        <w:pStyle w:val="ConsPlusNormal"/>
        <w:spacing w:before="160"/>
        <w:ind w:firstLine="540"/>
        <w:jc w:val="both"/>
      </w:pPr>
      <w:r>
        <w:t xml:space="preserve">&lt;3&gt; </w:t>
      </w:r>
      <w:hyperlink r:id="rId7" w:history="1">
        <w:r>
          <w:rPr>
            <w:color w:val="0000FF"/>
          </w:rPr>
          <w:t>Пункт 1 статьи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2E050D" w:rsidRDefault="002E050D">
      <w:pPr>
        <w:pStyle w:val="ConsPlusNormal"/>
        <w:jc w:val="both"/>
      </w:pPr>
    </w:p>
    <w:p w:rsidR="002E050D" w:rsidRDefault="002E050D">
      <w:pPr>
        <w:pStyle w:val="ConsPlusNormal"/>
        <w:ind w:firstLine="540"/>
        <w:jc w:val="both"/>
      </w:pPr>
      <w:r>
        <w:t>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разрешения на временное проживание, вида на жительство либо иных документов, предусмотренных федеральным законом или признаваемых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 &lt;4&gt;.</w:t>
      </w:r>
    </w:p>
    <w:p w:rsidR="002E050D" w:rsidRDefault="002E050D">
      <w:pPr>
        <w:pStyle w:val="ConsPlusNormal"/>
        <w:spacing w:before="160"/>
        <w:ind w:firstLine="540"/>
        <w:jc w:val="both"/>
      </w:pPr>
      <w:r>
        <w:t>--------------------------------</w:t>
      </w:r>
    </w:p>
    <w:p w:rsidR="002E050D" w:rsidRDefault="002E050D">
      <w:pPr>
        <w:pStyle w:val="ConsPlusNormal"/>
        <w:spacing w:before="160"/>
        <w:ind w:firstLine="540"/>
        <w:jc w:val="both"/>
      </w:pPr>
      <w:r>
        <w:t xml:space="preserve">&lt;4&gt; </w:t>
      </w:r>
      <w:hyperlink r:id="rId8" w:history="1">
        <w:r>
          <w:rPr>
            <w:color w:val="0000FF"/>
          </w:rPr>
          <w:t>Пункт 2 Статьи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2E050D" w:rsidRDefault="002E050D">
      <w:pPr>
        <w:pStyle w:val="ConsPlusNormal"/>
        <w:jc w:val="both"/>
      </w:pPr>
    </w:p>
    <w:p w:rsidR="002E050D" w:rsidRDefault="002E050D">
      <w:pPr>
        <w:pStyle w:val="ConsPlusNormal"/>
        <w:ind w:firstLine="540"/>
        <w:jc w:val="both"/>
      </w:pPr>
      <w:r>
        <w:t>14.3. Копия доверенности на право получения справки о наличии (отсутствии) судимости, выданной в установленном законодательством Российской Федерации порядке &lt;5&gt;, - при подаче заявления доверенным лицом.</w:t>
      </w:r>
    </w:p>
    <w:p w:rsidR="002E050D" w:rsidRDefault="002E050D">
      <w:pPr>
        <w:pStyle w:val="ConsPlusNormal"/>
        <w:spacing w:before="160"/>
        <w:ind w:firstLine="540"/>
        <w:jc w:val="both"/>
      </w:pPr>
      <w:r>
        <w:t>--------------------------------</w:t>
      </w:r>
    </w:p>
    <w:p w:rsidR="002E050D" w:rsidRDefault="002E050D">
      <w:pPr>
        <w:pStyle w:val="ConsPlusNormal"/>
        <w:spacing w:before="160"/>
        <w:ind w:firstLine="540"/>
        <w:jc w:val="both"/>
      </w:pPr>
      <w:r>
        <w:t xml:space="preserve">&lt;5&gt; </w:t>
      </w:r>
      <w:hyperlink r:id="rId9" w:history="1">
        <w:r>
          <w:rPr>
            <w:color w:val="0000FF"/>
          </w:rPr>
          <w:t>Статья 185</w:t>
        </w:r>
      </w:hyperlink>
      <w:r>
        <w:t xml:space="preserve"> Гражданского кодекса Российской Федерации (Собрание законодательства Российской Федерации, 1994, N 32, ст. 3301; 2013, N 19, ст. 2327).</w:t>
      </w:r>
    </w:p>
    <w:p w:rsidR="002E050D" w:rsidRDefault="002E050D">
      <w:pPr>
        <w:pStyle w:val="ConsPlusNormal"/>
        <w:jc w:val="both"/>
      </w:pPr>
    </w:p>
    <w:p w:rsidR="002E050D" w:rsidRDefault="002E050D">
      <w:pPr>
        <w:pStyle w:val="ConsPlusNormal"/>
        <w:ind w:firstLine="540"/>
        <w:jc w:val="both"/>
      </w:pPr>
      <w:r>
        <w:t>14.4. Копия документа, подтверждающего родство или факт усыновления (удочерения), - при подаче законным представителем (родителем, усыновителем) заявления в отношении несовершеннолетнего лица.</w:t>
      </w:r>
    </w:p>
    <w:p w:rsidR="002E050D" w:rsidRDefault="002E050D">
      <w:pPr>
        <w:pStyle w:val="ConsPlusNormal"/>
        <w:spacing w:before="160"/>
        <w:ind w:firstLine="540"/>
        <w:jc w:val="both"/>
      </w:pPr>
      <w:r>
        <w:t xml:space="preserve">14.5. Копия документа, подтверждающего факт установления опеки, - при подаче опекуном заявления в отношении </w:t>
      </w:r>
      <w:r>
        <w:lastRenderedPageBreak/>
        <w:t>лица, находящегося под его опекой.</w:t>
      </w:r>
    </w:p>
    <w:p w:rsidR="002E050D" w:rsidRDefault="002E050D">
      <w:pPr>
        <w:pStyle w:val="ConsPlusNormal"/>
        <w:spacing w:before="160"/>
        <w:ind w:firstLine="540"/>
        <w:jc w:val="both"/>
      </w:pPr>
      <w:bookmarkStart w:id="4" w:name="Par159"/>
      <w:bookmarkEnd w:id="4"/>
      <w:r>
        <w:t>14.6. Копия документа, подтверждающего факт установления попечительства, - при подаче попечителем заявления в отношении лица, находящегося под его попечительством.</w:t>
      </w:r>
    </w:p>
    <w:p w:rsidR="002E050D" w:rsidRDefault="002E050D">
      <w:pPr>
        <w:pStyle w:val="ConsPlusNormal"/>
        <w:spacing w:before="160"/>
        <w:ind w:firstLine="540"/>
        <w:jc w:val="both"/>
      </w:pPr>
      <w:bookmarkStart w:id="5" w:name="Par160"/>
      <w:bookmarkEnd w:id="5"/>
      <w:r>
        <w:t xml:space="preserve">15. Документы, указанные в </w:t>
      </w:r>
      <w:hyperlink w:anchor="Par139" w:history="1">
        <w:r>
          <w:rPr>
            <w:color w:val="0000FF"/>
          </w:rPr>
          <w:t>подпунктах 14.2</w:t>
        </w:r>
      </w:hyperlink>
      <w:r>
        <w:t xml:space="preserve"> - </w:t>
      </w:r>
      <w:hyperlink w:anchor="Par159" w:history="1">
        <w:r>
          <w:rPr>
            <w:color w:val="0000FF"/>
          </w:rPr>
          <w:t>14.6 пункта 14</w:t>
        </w:r>
      </w:hyperlink>
      <w:r>
        <w:t xml:space="preserve"> Административного регламента, должны быть оформлены на русском языке (переведены на русский язык).</w:t>
      </w:r>
    </w:p>
    <w:p w:rsidR="002E050D" w:rsidRDefault="002E050D">
      <w:pPr>
        <w:pStyle w:val="ConsPlusNormal"/>
        <w:spacing w:before="160"/>
        <w:ind w:firstLine="540"/>
        <w:jc w:val="both"/>
      </w:pPr>
      <w:bookmarkStart w:id="6" w:name="Par161"/>
      <w:bookmarkEnd w:id="6"/>
      <w:r>
        <w:t xml:space="preserve">16. При представлении копий документов, указанных в </w:t>
      </w:r>
      <w:hyperlink w:anchor="Par139" w:history="1">
        <w:r>
          <w:rPr>
            <w:color w:val="0000FF"/>
          </w:rPr>
          <w:t>подпунктах 14.2</w:t>
        </w:r>
      </w:hyperlink>
      <w:r>
        <w:t xml:space="preserve"> - </w:t>
      </w:r>
      <w:hyperlink w:anchor="Par159" w:history="1">
        <w:r>
          <w:rPr>
            <w:color w:val="0000FF"/>
          </w:rPr>
          <w:t>14.6 пункта 14</w:t>
        </w:r>
      </w:hyperlink>
      <w:r>
        <w:t xml:space="preserve"> Административного регламента, предъявляются также оригиналы данных документов.</w:t>
      </w:r>
    </w:p>
    <w:p w:rsidR="002E050D" w:rsidRDefault="002E050D">
      <w:pPr>
        <w:pStyle w:val="ConsPlusNormal"/>
        <w:spacing w:before="160"/>
        <w:ind w:firstLine="540"/>
        <w:jc w:val="both"/>
      </w:pPr>
      <w:bookmarkStart w:id="7" w:name="Par162"/>
      <w:bookmarkEnd w:id="7"/>
      <w:r>
        <w:t xml:space="preserve">В случае подачи заявления в электронной форме оригиналы документов, указанных в </w:t>
      </w:r>
      <w:hyperlink w:anchor="Par139" w:history="1">
        <w:r>
          <w:rPr>
            <w:color w:val="0000FF"/>
          </w:rPr>
          <w:t>подпункте 14.2 пункта 14</w:t>
        </w:r>
      </w:hyperlink>
      <w:r>
        <w:t xml:space="preserve"> Административного регламента, предъявляются при выдаче справки о наличии (отсутствии) судимости.</w:t>
      </w:r>
    </w:p>
    <w:p w:rsidR="002E050D" w:rsidRDefault="002E050D">
      <w:pPr>
        <w:pStyle w:val="ConsPlusNormal"/>
        <w:spacing w:before="160"/>
        <w:ind w:firstLine="540"/>
        <w:jc w:val="both"/>
      </w:pPr>
      <w:r>
        <w:t xml:space="preserve">В случае подачи заявления доверенным лицом оригиналы документов, указанных в </w:t>
      </w:r>
      <w:hyperlink w:anchor="Par139" w:history="1">
        <w:r>
          <w:rPr>
            <w:color w:val="0000FF"/>
          </w:rPr>
          <w:t>подпункте 14.2 пункта 14</w:t>
        </w:r>
      </w:hyperlink>
      <w:r>
        <w:t xml:space="preserve"> Административного регламента, не предъявляются.</w:t>
      </w:r>
    </w:p>
    <w:p w:rsidR="002E050D" w:rsidRDefault="002E050D">
      <w:pPr>
        <w:pStyle w:val="ConsPlusNormal"/>
        <w:jc w:val="both"/>
      </w:pPr>
    </w:p>
    <w:p w:rsidR="002E050D" w:rsidRDefault="002E050D">
      <w:pPr>
        <w:pStyle w:val="ConsPlusNormal"/>
        <w:ind w:firstLine="540"/>
        <w:jc w:val="both"/>
        <w:outlineLvl w:val="2"/>
        <w:rPr>
          <w:b/>
          <w:bCs/>
        </w:rPr>
      </w:pPr>
      <w:r>
        <w:rPr>
          <w:b/>
          <w:bCs/>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E050D" w:rsidRDefault="002E050D">
      <w:pPr>
        <w:pStyle w:val="ConsPlusNormal"/>
        <w:jc w:val="both"/>
      </w:pPr>
    </w:p>
    <w:p w:rsidR="002E050D" w:rsidRDefault="002E050D">
      <w:pPr>
        <w:pStyle w:val="ConsPlusNormal"/>
        <w:ind w:firstLine="540"/>
        <w:jc w:val="both"/>
      </w:pPr>
      <w:r>
        <w:t>17.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2E050D" w:rsidRDefault="002E050D">
      <w:pPr>
        <w:pStyle w:val="ConsPlusNormal"/>
        <w:spacing w:before="160"/>
        <w:ind w:firstLine="540"/>
        <w:jc w:val="both"/>
      </w:pPr>
      <w:r>
        <w:t>18. При предоставлении государственной услуги запрещается требовать от заявителя:</w:t>
      </w:r>
    </w:p>
    <w:p w:rsidR="002E050D" w:rsidRDefault="002E050D">
      <w:pPr>
        <w:pStyle w:val="ConsPlusNormal"/>
        <w:spacing w:before="16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E050D" w:rsidRDefault="002E050D">
      <w:pPr>
        <w:pStyle w:val="ConsPlusNormal"/>
        <w:spacing w:before="16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2E050D" w:rsidRDefault="002E050D">
      <w:pPr>
        <w:pStyle w:val="ConsPlusNormal"/>
        <w:spacing w:before="16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2E050D" w:rsidRDefault="002E050D">
      <w:pPr>
        <w:pStyle w:val="ConsPlusNormal"/>
        <w:spacing w:before="160"/>
        <w:ind w:firstLine="540"/>
        <w:jc w:val="both"/>
      </w:pPr>
      <w:r>
        <w:t>19. 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ЕПГУ, официальном сайте МВД России и официальных сайтах территориальных органов МВД России на региональном уровне.</w:t>
      </w:r>
    </w:p>
    <w:p w:rsidR="002E050D" w:rsidRDefault="002E050D">
      <w:pPr>
        <w:pStyle w:val="ConsPlusNormal"/>
        <w:jc w:val="both"/>
      </w:pPr>
    </w:p>
    <w:p w:rsidR="002E050D" w:rsidRDefault="002E050D">
      <w:pPr>
        <w:pStyle w:val="ConsPlusNormal"/>
        <w:ind w:firstLine="540"/>
        <w:jc w:val="both"/>
        <w:outlineLvl w:val="2"/>
        <w:rPr>
          <w:b/>
          <w:bCs/>
        </w:rPr>
      </w:pPr>
      <w:r>
        <w:rPr>
          <w:b/>
          <w:bCs/>
        </w:rPr>
        <w:t>Исчерпывающий перечень оснований для отказа в приеме документов, необходимых для предоставления государственной услуги</w:t>
      </w:r>
    </w:p>
    <w:p w:rsidR="002E050D" w:rsidRDefault="002E050D">
      <w:pPr>
        <w:pStyle w:val="ConsPlusNormal"/>
        <w:jc w:val="both"/>
      </w:pPr>
    </w:p>
    <w:p w:rsidR="002E050D" w:rsidRDefault="002E050D">
      <w:pPr>
        <w:pStyle w:val="ConsPlusNormal"/>
        <w:ind w:firstLine="540"/>
        <w:jc w:val="both"/>
      </w:pPr>
      <w:bookmarkStart w:id="8" w:name="Par176"/>
      <w:bookmarkEnd w:id="8"/>
      <w:r>
        <w:t>20. Основаниями для отказа в приеме у заявителей документов, необходимых для предоставления государственной услуги, при личном обращении являются:</w:t>
      </w:r>
    </w:p>
    <w:p w:rsidR="002E050D" w:rsidRDefault="002E050D">
      <w:pPr>
        <w:pStyle w:val="ConsPlusNormal"/>
        <w:spacing w:before="160"/>
        <w:ind w:firstLine="540"/>
        <w:jc w:val="both"/>
      </w:pPr>
      <w:r>
        <w:t xml:space="preserve">20.1. Отсутствие документов, представление которых предусмотрено </w:t>
      </w:r>
      <w:hyperlink w:anchor="Par137" w:history="1">
        <w:r>
          <w:rPr>
            <w:color w:val="0000FF"/>
          </w:rPr>
          <w:t>пунктом 14</w:t>
        </w:r>
      </w:hyperlink>
      <w:r>
        <w:t xml:space="preserve"> Административного регламента.</w:t>
      </w:r>
    </w:p>
    <w:p w:rsidR="002E050D" w:rsidRDefault="002E050D">
      <w:pPr>
        <w:pStyle w:val="ConsPlusNormal"/>
        <w:spacing w:before="160"/>
        <w:ind w:firstLine="540"/>
        <w:jc w:val="both"/>
      </w:pPr>
      <w:r>
        <w:t xml:space="preserve">20.2. Отсутствие в заявлении сведений, предусмотренных </w:t>
      </w:r>
      <w:hyperlink w:anchor="Par618" w:history="1">
        <w:r>
          <w:rPr>
            <w:color w:val="0000FF"/>
          </w:rPr>
          <w:t>приложением N 1</w:t>
        </w:r>
      </w:hyperlink>
      <w:r>
        <w:t xml:space="preserve"> к Административному регламенту.</w:t>
      </w:r>
    </w:p>
    <w:p w:rsidR="002E050D" w:rsidRDefault="002E050D">
      <w:pPr>
        <w:pStyle w:val="ConsPlusNormal"/>
        <w:spacing w:before="160"/>
        <w:ind w:firstLine="540"/>
        <w:jc w:val="both"/>
      </w:pPr>
      <w:r>
        <w:t xml:space="preserve">20.3. Несоблюдение требований </w:t>
      </w:r>
      <w:hyperlink w:anchor="Par160" w:history="1">
        <w:r>
          <w:rPr>
            <w:color w:val="0000FF"/>
          </w:rPr>
          <w:t>пунктов 15</w:t>
        </w:r>
      </w:hyperlink>
      <w:r>
        <w:t xml:space="preserve"> и </w:t>
      </w:r>
      <w:hyperlink w:anchor="Par161" w:history="1">
        <w:r>
          <w:rPr>
            <w:color w:val="0000FF"/>
          </w:rPr>
          <w:t>16</w:t>
        </w:r>
      </w:hyperlink>
      <w:r>
        <w:t xml:space="preserve"> Административного регламента.</w:t>
      </w:r>
    </w:p>
    <w:p w:rsidR="002E050D" w:rsidRDefault="002E050D">
      <w:pPr>
        <w:pStyle w:val="ConsPlusNormal"/>
        <w:spacing w:before="160"/>
        <w:ind w:firstLine="540"/>
        <w:jc w:val="both"/>
      </w:pPr>
      <w:bookmarkStart w:id="9" w:name="Par180"/>
      <w:bookmarkEnd w:id="9"/>
      <w:r>
        <w:t>21. Основаниями для отказа в приеме заявления в электронной форме, являются:</w:t>
      </w:r>
    </w:p>
    <w:p w:rsidR="002E050D" w:rsidRDefault="002E050D">
      <w:pPr>
        <w:pStyle w:val="ConsPlusNormal"/>
        <w:spacing w:before="160"/>
        <w:ind w:firstLine="540"/>
        <w:jc w:val="both"/>
      </w:pPr>
      <w:r>
        <w:t xml:space="preserve">21.1. Отсутствие копий документов в электронной форме, представление которых предусмотрено </w:t>
      </w:r>
      <w:hyperlink w:anchor="Par137" w:history="1">
        <w:r>
          <w:rPr>
            <w:color w:val="0000FF"/>
          </w:rPr>
          <w:t>пунктом 14</w:t>
        </w:r>
      </w:hyperlink>
      <w:r>
        <w:t xml:space="preserve"> Административного регламента.</w:t>
      </w:r>
    </w:p>
    <w:p w:rsidR="002E050D" w:rsidRDefault="002E050D">
      <w:pPr>
        <w:pStyle w:val="ConsPlusNormal"/>
        <w:spacing w:before="160"/>
        <w:ind w:firstLine="540"/>
        <w:jc w:val="both"/>
      </w:pPr>
      <w:r>
        <w:t>21.2. Несоответствие сведений, указанных в заявлении, сведениям, содержащимся в представленных копиях документов.</w:t>
      </w:r>
    </w:p>
    <w:p w:rsidR="002E050D" w:rsidRDefault="002E050D">
      <w:pPr>
        <w:pStyle w:val="ConsPlusNormal"/>
        <w:spacing w:before="160"/>
        <w:ind w:firstLine="540"/>
        <w:jc w:val="both"/>
      </w:pPr>
      <w:r>
        <w:t xml:space="preserve">21.3. Несоблюдение требований </w:t>
      </w:r>
      <w:hyperlink w:anchor="Par160" w:history="1">
        <w:r>
          <w:rPr>
            <w:color w:val="0000FF"/>
          </w:rPr>
          <w:t>пункта 15</w:t>
        </w:r>
      </w:hyperlink>
      <w:r>
        <w:t xml:space="preserve"> Административного регламента.</w:t>
      </w:r>
    </w:p>
    <w:p w:rsidR="002E050D" w:rsidRDefault="002E050D">
      <w:pPr>
        <w:pStyle w:val="ConsPlusNormal"/>
        <w:jc w:val="both"/>
      </w:pPr>
    </w:p>
    <w:p w:rsidR="002E050D" w:rsidRDefault="002E050D">
      <w:pPr>
        <w:pStyle w:val="ConsPlusNormal"/>
        <w:ind w:firstLine="540"/>
        <w:jc w:val="both"/>
        <w:outlineLvl w:val="2"/>
        <w:rPr>
          <w:b/>
          <w:bCs/>
        </w:rPr>
      </w:pPr>
      <w:r>
        <w:rPr>
          <w:b/>
          <w:bCs/>
        </w:rPr>
        <w:t>Исчерпывающий перечень оснований для приостановления или отказа в предоставлении государственной услуги</w:t>
      </w:r>
    </w:p>
    <w:p w:rsidR="002E050D" w:rsidRDefault="002E050D">
      <w:pPr>
        <w:pStyle w:val="ConsPlusNormal"/>
        <w:jc w:val="both"/>
      </w:pPr>
    </w:p>
    <w:p w:rsidR="002E050D" w:rsidRDefault="002E050D">
      <w:pPr>
        <w:pStyle w:val="ConsPlusNormal"/>
        <w:ind w:firstLine="540"/>
        <w:jc w:val="both"/>
      </w:pPr>
      <w:r>
        <w:t>22. Основания для приостановления государственной услуги законодательством Российской Федерации не предусмотрены.</w:t>
      </w:r>
    </w:p>
    <w:p w:rsidR="002E050D" w:rsidRDefault="002E050D">
      <w:pPr>
        <w:pStyle w:val="ConsPlusNormal"/>
        <w:spacing w:before="160"/>
        <w:ind w:firstLine="540"/>
        <w:jc w:val="both"/>
      </w:pPr>
      <w:r>
        <w:lastRenderedPageBreak/>
        <w:t>23. Основания для отказа в предоставлении государственной услуги законодательством Российской Федерации не предусмотрены.</w:t>
      </w:r>
    </w:p>
    <w:p w:rsidR="002E050D" w:rsidRDefault="002E050D">
      <w:pPr>
        <w:pStyle w:val="ConsPlusNormal"/>
        <w:jc w:val="both"/>
      </w:pPr>
    </w:p>
    <w:p w:rsidR="002E050D" w:rsidRDefault="002E050D">
      <w:pPr>
        <w:pStyle w:val="ConsPlusNormal"/>
        <w:jc w:val="both"/>
      </w:pPr>
    </w:p>
    <w:p w:rsidR="002E050D" w:rsidRDefault="002E050D">
      <w:pPr>
        <w:pStyle w:val="ConsPlusNormal"/>
        <w:ind w:firstLine="540"/>
        <w:jc w:val="both"/>
        <w:outlineLvl w:val="2"/>
        <w:rPr>
          <w:b/>
          <w:bCs/>
        </w:rPr>
      </w:pPr>
      <w:r>
        <w:rPr>
          <w:b/>
          <w:bCs/>
        </w:rPr>
        <w:t>Порядок, размер и основания взимания государственной пошлины или иной платы, взимаемой за предоставление государственной услуги</w:t>
      </w:r>
    </w:p>
    <w:p w:rsidR="002E050D" w:rsidRDefault="002E050D">
      <w:pPr>
        <w:pStyle w:val="ConsPlusNormal"/>
        <w:jc w:val="both"/>
      </w:pPr>
    </w:p>
    <w:p w:rsidR="002E050D" w:rsidRDefault="002E050D">
      <w:pPr>
        <w:pStyle w:val="ConsPlusNormal"/>
        <w:ind w:firstLine="540"/>
        <w:jc w:val="both"/>
      </w:pPr>
      <w:r>
        <w:t>25.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rsidR="002E050D" w:rsidRDefault="002E050D">
      <w:pPr>
        <w:pStyle w:val="ConsPlusNormal"/>
        <w:jc w:val="both"/>
      </w:pPr>
    </w:p>
    <w:p w:rsidR="002E050D" w:rsidRDefault="002E050D">
      <w:pPr>
        <w:pStyle w:val="ConsPlusNormal"/>
        <w:jc w:val="both"/>
      </w:pPr>
    </w:p>
    <w:p w:rsidR="002E050D" w:rsidRDefault="002E050D">
      <w:pPr>
        <w:pStyle w:val="ConsPlusNormal"/>
        <w:jc w:val="both"/>
      </w:pPr>
    </w:p>
    <w:p w:rsidR="002E050D" w:rsidRDefault="002E050D">
      <w:pPr>
        <w:pStyle w:val="ConsPlusNormal"/>
        <w:ind w:firstLine="540"/>
        <w:jc w:val="both"/>
        <w:outlineLvl w:val="1"/>
        <w:rPr>
          <w:b/>
          <w:bCs/>
        </w:rPr>
      </w:pPr>
      <w:r>
        <w:rPr>
          <w:b/>
          <w:bCs/>
        </w:rPr>
        <w:t>V. Досудебный (внесудебный) порядок обжалования решений и действий (бездействия) органов, предоставляющих государственную услугу, а также их должностных лиц</w:t>
      </w:r>
    </w:p>
    <w:p w:rsidR="002E050D" w:rsidRDefault="002E050D">
      <w:pPr>
        <w:pStyle w:val="ConsPlusNormal"/>
        <w:jc w:val="both"/>
      </w:pPr>
    </w:p>
    <w:p w:rsidR="002E050D" w:rsidRDefault="002E050D">
      <w:pPr>
        <w:pStyle w:val="ConsPlusNormal"/>
        <w:ind w:firstLine="540"/>
        <w:jc w:val="both"/>
        <w:outlineLvl w:val="2"/>
        <w:rPr>
          <w:b/>
          <w:bCs/>
        </w:rPr>
      </w:pPr>
      <w:r>
        <w:rPr>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2E050D" w:rsidRDefault="002E050D">
      <w:pPr>
        <w:pStyle w:val="ConsPlusNormal"/>
        <w:jc w:val="both"/>
      </w:pPr>
    </w:p>
    <w:p w:rsidR="002E050D" w:rsidRDefault="002E050D">
      <w:pPr>
        <w:pStyle w:val="ConsPlusNormal"/>
        <w:ind w:firstLine="540"/>
        <w:jc w:val="both"/>
      </w:pPr>
      <w:r>
        <w:t>110. Заявитель вправе обратиться с жалобой на нарушение установленного порядка предоставления государственной услуги, в том числе в следующих случаях:</w:t>
      </w:r>
    </w:p>
    <w:p w:rsidR="002E050D" w:rsidRDefault="002E050D">
      <w:pPr>
        <w:pStyle w:val="ConsPlusNormal"/>
        <w:spacing w:before="160"/>
        <w:ind w:firstLine="540"/>
        <w:jc w:val="both"/>
      </w:pPr>
      <w:r>
        <w:t>110.1. Нарушение срока регистрации заявления о предоставлении государственной услуги.</w:t>
      </w:r>
    </w:p>
    <w:p w:rsidR="002E050D" w:rsidRDefault="002E050D">
      <w:pPr>
        <w:pStyle w:val="ConsPlusNormal"/>
        <w:spacing w:before="160"/>
        <w:ind w:firstLine="540"/>
        <w:jc w:val="both"/>
      </w:pPr>
      <w:r>
        <w:t>110.2. Нарушение срока предоставления государственной услуги.</w:t>
      </w:r>
    </w:p>
    <w:p w:rsidR="002E050D" w:rsidRDefault="002E050D">
      <w:pPr>
        <w:pStyle w:val="ConsPlusNormal"/>
        <w:spacing w:before="160"/>
        <w:ind w:firstLine="540"/>
        <w:jc w:val="both"/>
      </w:pPr>
      <w:r>
        <w:t>110.3.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2E050D" w:rsidRDefault="002E050D">
      <w:pPr>
        <w:pStyle w:val="ConsPlusNormal"/>
        <w:spacing w:before="160"/>
        <w:ind w:firstLine="540"/>
        <w:jc w:val="both"/>
      </w:pPr>
      <w:r>
        <w:t>110.4.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2E050D" w:rsidRDefault="002E050D">
      <w:pPr>
        <w:pStyle w:val="ConsPlusNormal"/>
        <w:spacing w:before="160"/>
        <w:ind w:firstLine="540"/>
        <w:jc w:val="both"/>
      </w:pPr>
      <w:r>
        <w:t>110.5.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E050D" w:rsidRDefault="002E050D">
      <w:pPr>
        <w:pStyle w:val="ConsPlusNormal"/>
        <w:spacing w:before="160"/>
        <w:ind w:firstLine="540"/>
        <w:jc w:val="both"/>
      </w:pPr>
      <w:r>
        <w:t>110.6. Требование внесения заявителем государственной пошлины или иной платы за предоставление государственной услуги.</w:t>
      </w:r>
    </w:p>
    <w:p w:rsidR="002E050D" w:rsidRDefault="002E050D">
      <w:pPr>
        <w:pStyle w:val="ConsPlusNormal"/>
        <w:spacing w:before="160"/>
        <w:ind w:firstLine="540"/>
        <w:jc w:val="both"/>
      </w:pPr>
      <w:r>
        <w:t>110.7.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E050D" w:rsidRDefault="002E050D">
      <w:pPr>
        <w:pStyle w:val="ConsPlusNormal"/>
        <w:jc w:val="both"/>
      </w:pPr>
    </w:p>
    <w:p w:rsidR="002E050D" w:rsidRDefault="002E050D">
      <w:pPr>
        <w:pStyle w:val="ConsPlusNormal"/>
        <w:ind w:firstLine="540"/>
        <w:jc w:val="both"/>
        <w:outlineLvl w:val="2"/>
        <w:rPr>
          <w:b/>
          <w:bCs/>
        </w:rPr>
      </w:pPr>
      <w:r>
        <w:rPr>
          <w:b/>
          <w:bC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E050D" w:rsidRDefault="002E050D">
      <w:pPr>
        <w:pStyle w:val="ConsPlusNormal"/>
        <w:jc w:val="both"/>
      </w:pPr>
    </w:p>
    <w:p w:rsidR="002E050D" w:rsidRDefault="002E050D">
      <w:pPr>
        <w:pStyle w:val="ConsPlusNormal"/>
        <w:ind w:firstLine="540"/>
        <w:jc w:val="both"/>
      </w:pPr>
      <w:r>
        <w:t>111. Жалоба заявителя может быть направлена:</w:t>
      </w:r>
    </w:p>
    <w:p w:rsidR="002E050D" w:rsidRDefault="002E050D">
      <w:pPr>
        <w:pStyle w:val="ConsPlusNormal"/>
        <w:spacing w:before="160"/>
        <w:ind w:firstLine="540"/>
        <w:jc w:val="both"/>
      </w:pPr>
      <w:r>
        <w:t>111.1. Руководству соответствующего территориального органа МВД России на региональном уровне или ФКУ "ГИАЦ МВД России" на решения, принятые руководством ИЦ, предоставляющего государственную услугу.</w:t>
      </w:r>
    </w:p>
    <w:p w:rsidR="002E050D" w:rsidRDefault="002E050D">
      <w:pPr>
        <w:pStyle w:val="ConsPlusNormal"/>
        <w:spacing w:before="160"/>
        <w:ind w:firstLine="540"/>
        <w:jc w:val="both"/>
      </w:pPr>
      <w:r>
        <w:t>111.2. Руководству ФКУ "ГИАЦ МВД России" или ИЦ, предоставляющих государственную услугу, на решения, принятые должностными лицами ФКУ "ГИАЦ МВД России" или ИЦ соответственно.</w:t>
      </w:r>
    </w:p>
    <w:p w:rsidR="002E050D" w:rsidRDefault="002E050D">
      <w:pPr>
        <w:pStyle w:val="ConsPlusNormal"/>
        <w:spacing w:before="160"/>
        <w:ind w:firstLine="540"/>
        <w:jc w:val="both"/>
      </w:pPr>
      <w:r>
        <w:t>111.3.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ФКУ "ГИАЦ МВД России", на решения, принятые руководством ФКУ "ГИАЦ МВД России" или территориального органа МВД России на региональном уровне.</w:t>
      </w:r>
    </w:p>
    <w:p w:rsidR="002E050D" w:rsidRDefault="002E050D">
      <w:pPr>
        <w:pStyle w:val="ConsPlusNormal"/>
        <w:spacing w:before="160"/>
        <w:ind w:firstLine="540"/>
        <w:jc w:val="both"/>
      </w:pPr>
      <w:r>
        <w:t>111.4. Учредителю МФЦ или иному лицу, уполномоченному нормативным правовым актом субъекта Российской Федерации на рассмотрение жалобы, решения и действия (бездействие) МФЦ.</w:t>
      </w:r>
    </w:p>
    <w:p w:rsidR="002E050D" w:rsidRDefault="002E050D">
      <w:pPr>
        <w:pStyle w:val="ConsPlusNormal"/>
        <w:jc w:val="both"/>
      </w:pPr>
    </w:p>
    <w:p w:rsidR="002E050D" w:rsidRDefault="002E050D">
      <w:pPr>
        <w:pStyle w:val="ConsPlusNormal"/>
        <w:ind w:firstLine="540"/>
        <w:jc w:val="both"/>
        <w:outlineLvl w:val="2"/>
        <w:rPr>
          <w:b/>
          <w:bCs/>
        </w:rPr>
      </w:pPr>
      <w:r>
        <w:rPr>
          <w:b/>
          <w:bCs/>
        </w:rPr>
        <w:t>Способы информирования заявителей о порядке подачи и рассмотрения жалобы, в том числе с использованием ЕПГУ</w:t>
      </w:r>
    </w:p>
    <w:p w:rsidR="002E050D" w:rsidRDefault="002E050D">
      <w:pPr>
        <w:pStyle w:val="ConsPlusNormal"/>
        <w:jc w:val="both"/>
      </w:pPr>
    </w:p>
    <w:p w:rsidR="002E050D" w:rsidRDefault="002E050D">
      <w:pPr>
        <w:pStyle w:val="ConsPlusNormal"/>
        <w:ind w:firstLine="540"/>
        <w:jc w:val="both"/>
      </w:pPr>
      <w:r>
        <w:t>112. Информирование заявителей о порядке обжалования решений и действий (бездействия) ФКУ "ГИАЦ МВД России" или ИЦ, предоставляющего государственную услугу, их должностных лиц либо МФЦ, его должностных лиц, осуществляется посредством размещения информации на стендах в местах предоставления государственных услуг, на их официальных сайтах в сети "Интернет", на ЕПГУ.</w:t>
      </w:r>
    </w:p>
    <w:p w:rsidR="002E050D" w:rsidRDefault="002E050D">
      <w:pPr>
        <w:pStyle w:val="ConsPlusNormal"/>
        <w:spacing w:before="160"/>
        <w:ind w:firstLine="540"/>
        <w:jc w:val="both"/>
      </w:pPr>
      <w:r>
        <w:t>113. Жалоба может быть направлена по почте, через ЕПГУ, через систему досудебного обжалования, а также может быть передана при личном приеме заявителя.</w:t>
      </w:r>
    </w:p>
    <w:p w:rsidR="002E050D" w:rsidRDefault="002E050D">
      <w:pPr>
        <w:pStyle w:val="ConsPlusNormal"/>
        <w:spacing w:before="160"/>
        <w:ind w:firstLine="540"/>
        <w:jc w:val="both"/>
      </w:pPr>
      <w:r>
        <w:t>114. В случае, если жалоба подается через представителя заявителя, также представляется доверенность на право подачи жалобы, выданная в установленном законодательством Российской Федерации порядке &lt;1&gt;.</w:t>
      </w:r>
    </w:p>
    <w:p w:rsidR="002E050D" w:rsidRDefault="002E050D">
      <w:pPr>
        <w:pStyle w:val="ConsPlusNormal"/>
        <w:spacing w:before="160"/>
        <w:ind w:firstLine="540"/>
        <w:jc w:val="both"/>
      </w:pPr>
      <w:r>
        <w:t>--------------------------------</w:t>
      </w:r>
    </w:p>
    <w:p w:rsidR="002E050D" w:rsidRDefault="002E050D">
      <w:pPr>
        <w:pStyle w:val="ConsPlusNormal"/>
        <w:spacing w:before="160"/>
        <w:ind w:firstLine="540"/>
        <w:jc w:val="both"/>
      </w:pPr>
      <w:r>
        <w:t xml:space="preserve">&lt;1&gt; </w:t>
      </w:r>
      <w:hyperlink r:id="rId12" w:history="1">
        <w:r>
          <w:rPr>
            <w:color w:val="0000FF"/>
          </w:rPr>
          <w:t>Статья 185</w:t>
        </w:r>
      </w:hyperlink>
      <w:r>
        <w:t xml:space="preserve"> Гражданского кодекса Российской Федерации.</w:t>
      </w:r>
    </w:p>
    <w:p w:rsidR="002E050D" w:rsidRDefault="002E050D">
      <w:pPr>
        <w:pStyle w:val="ConsPlusNormal"/>
        <w:jc w:val="both"/>
      </w:pPr>
    </w:p>
    <w:p w:rsidR="002E050D" w:rsidRDefault="002E050D">
      <w:pPr>
        <w:pStyle w:val="ConsPlusNormal"/>
        <w:ind w:firstLine="540"/>
        <w:jc w:val="both"/>
      </w:pPr>
      <w:r>
        <w:t>115.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ФКУ "ГИАЦ МВД России" (ИЦ), предоставляющего государственную услугу, МФЦ или их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E050D" w:rsidRDefault="002E050D">
      <w:pPr>
        <w:pStyle w:val="ConsPlusNormal"/>
        <w:spacing w:before="160"/>
        <w:ind w:firstLine="540"/>
        <w:jc w:val="both"/>
      </w:pPr>
      <w:r>
        <w:lastRenderedPageBreak/>
        <w:t>116. Приостановление рассмотрения жалобы не допускается.</w:t>
      </w:r>
    </w:p>
    <w:p w:rsidR="002E050D" w:rsidRDefault="002E050D">
      <w:pPr>
        <w:pStyle w:val="ConsPlusNormal"/>
        <w:spacing w:before="160"/>
        <w:ind w:firstLine="540"/>
        <w:jc w:val="both"/>
      </w:pPr>
      <w:r>
        <w:t>117. По результатам рассмотрения жалобы ФКУ "ГИАЦ МВД России" (ИЦ), предоставляющий государственную услугу, или МФЦ принимает решение об удовлетворении жалобы либо об отказе в удовлетворении жалобы.</w:t>
      </w:r>
    </w:p>
    <w:p w:rsidR="002E050D" w:rsidRDefault="002E050D">
      <w:pPr>
        <w:pStyle w:val="ConsPlusNormal"/>
        <w:spacing w:before="160"/>
        <w:ind w:firstLine="540"/>
        <w:jc w:val="both"/>
      </w:pPr>
      <w:r>
        <w:t>118. В случае удовлетворения жалобы в ответе заявителю дается информация о действиях, осуществляемых ФКУ "ГИАЦ МВД России" (ИЦ), предоставляющим государственную услугу, или МФЦ в целях устранения выявленных нарушений при оказании государственной услуги. Результаты государственной услуги подлежат выдаче заявителю не позднее 5 рабочих дней со дня принятия решения об удовлетворении жалобы, если иное не установлено законодательством Российской Федерации.</w:t>
      </w:r>
    </w:p>
    <w:p w:rsidR="002E050D" w:rsidRDefault="002E050D">
      <w:pPr>
        <w:pStyle w:val="ConsPlusNormal"/>
        <w:spacing w:before="160"/>
        <w:ind w:firstLine="540"/>
        <w:jc w:val="both"/>
      </w:pPr>
      <w:r>
        <w:t>119. 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050D" w:rsidRDefault="002E050D">
      <w:pPr>
        <w:pStyle w:val="ConsPlusNormal"/>
        <w:spacing w:before="160"/>
        <w:ind w:firstLine="540"/>
        <w:jc w:val="both"/>
      </w:pPr>
      <w:r>
        <w:t>120. Ответ по результатам рассмотрения жалобы направляется заявителю в письменной форме или в форме электронного документа, подписанного усиленной квалифицированной электронной подписью уполномоченного на рассмотрение жалоб должностного лица ФКУ "ГИАЦ МВД России" (ИЦ), предоставляющего государственную услугу, или МФЦ, в личный кабинет заявителя на ЕПГУ не позднее 1 рабочего дня со дня принятия решения.</w:t>
      </w:r>
    </w:p>
    <w:p w:rsidR="002E050D" w:rsidRDefault="002E050D">
      <w:pPr>
        <w:pStyle w:val="ConsPlusNormal"/>
        <w:spacing w:before="160"/>
        <w:ind w:firstLine="540"/>
        <w:jc w:val="both"/>
      </w:pPr>
      <w:r>
        <w:t>121. В случае если жалоба была направлена через систему досудебного обжалования, ответ заявителю направляется посредством системы досудебного обжалования.</w:t>
      </w:r>
    </w:p>
    <w:p w:rsidR="002E050D" w:rsidRDefault="002E050D">
      <w:pPr>
        <w:pStyle w:val="ConsPlusNormal"/>
        <w:spacing w:before="160"/>
        <w:ind w:firstLine="540"/>
        <w:jc w:val="both"/>
      </w:pPr>
      <w:r>
        <w:t>122. ФКУ "ГИАЦ МВД России" (ИЦ), предоставляющий государственную услугу, или МФЦ отказывают в удовлетворении жалобы в следующих случаях:</w:t>
      </w:r>
    </w:p>
    <w:p w:rsidR="002E050D" w:rsidRDefault="002E050D">
      <w:pPr>
        <w:pStyle w:val="ConsPlusNormal"/>
        <w:spacing w:before="160"/>
        <w:ind w:firstLine="540"/>
        <w:jc w:val="both"/>
      </w:pPr>
      <w:r>
        <w:t>122.1. Наличие вступившего в законную силу решения суда по жалобе о том же предмете и по тем же основаниям.</w:t>
      </w:r>
    </w:p>
    <w:p w:rsidR="002E050D" w:rsidRDefault="002E050D">
      <w:pPr>
        <w:pStyle w:val="ConsPlusNormal"/>
        <w:spacing w:before="160"/>
        <w:ind w:firstLine="540"/>
        <w:jc w:val="both"/>
      </w:pPr>
      <w:r>
        <w:t>122.2. Подача жалобы лицом, полномочия которого не подтверждены в порядке, установленном законодательством Российской Федерации.</w:t>
      </w:r>
    </w:p>
    <w:p w:rsidR="002E050D" w:rsidRDefault="002E050D">
      <w:pPr>
        <w:pStyle w:val="ConsPlusNormal"/>
        <w:spacing w:before="160"/>
        <w:ind w:firstLine="540"/>
        <w:jc w:val="both"/>
      </w:pPr>
      <w:r>
        <w:t>122.3. Наличие решения по жалобе, принятого ранее в отношении того же заявителя и по тому же предмету жалобы.</w:t>
      </w:r>
    </w:p>
    <w:p w:rsidR="002E050D" w:rsidRDefault="002E050D">
      <w:pPr>
        <w:pStyle w:val="ConsPlusNormal"/>
        <w:spacing w:before="160"/>
        <w:ind w:firstLine="540"/>
        <w:jc w:val="both"/>
      </w:pPr>
      <w:r>
        <w:t>123. ФКУ "ГИАЦ МВД России" (ИЦ), предоставляющий государственную услугу, или МФЦ вправе оставить жалобу без ответа в следующих случаях:</w:t>
      </w:r>
    </w:p>
    <w:p w:rsidR="002E050D" w:rsidRDefault="002E050D">
      <w:pPr>
        <w:pStyle w:val="ConsPlusNormal"/>
        <w:spacing w:before="160"/>
        <w:ind w:firstLine="540"/>
        <w:jc w:val="both"/>
      </w:pPr>
      <w:r>
        <w:t>123.1. Наличие в жалобе нецензурных либо оскорбительных выражений, угроз жизни, здоровью и имуществу должностного лица, а также членов его семьи.</w:t>
      </w:r>
    </w:p>
    <w:p w:rsidR="002E050D" w:rsidRDefault="002E050D">
      <w:pPr>
        <w:pStyle w:val="ConsPlusNormal"/>
        <w:spacing w:before="160"/>
        <w:ind w:firstLine="540"/>
        <w:jc w:val="both"/>
      </w:pPr>
      <w:r>
        <w:t>123.2. Отсутствие возможности прочитать какую-либо часть текста жалобы, фамилию, имя, отчество (при наличии) и (или) почтовый адрес (адрес электронной почты) заявителя, указанные в жалобе.</w:t>
      </w:r>
    </w:p>
    <w:p w:rsidR="002E050D" w:rsidRDefault="002E050D">
      <w:pPr>
        <w:pStyle w:val="ConsPlusNormal"/>
        <w:spacing w:before="160"/>
        <w:ind w:firstLine="540"/>
        <w:jc w:val="both"/>
      </w:pPr>
      <w:r>
        <w:t>124. ФКУ "ГИАЦ МВД России" (ИЦ), предоставляющий государственную услугу, или МФЦ сообщают заявителю об оставлении жалобы без ответа в течение 3 рабочих дней со дня регистрации жалобы.</w:t>
      </w:r>
    </w:p>
    <w:p w:rsidR="002E050D" w:rsidRDefault="002E050D">
      <w:pPr>
        <w:pStyle w:val="ConsPlusNormal"/>
        <w:spacing w:before="160"/>
        <w:ind w:firstLine="540"/>
        <w:jc w:val="both"/>
      </w:pPr>
      <w:r>
        <w:t xml:space="preserve">125.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Pr>
            <w:color w:val="0000FF"/>
          </w:rPr>
          <w:t>статьей 5.63</w:t>
        </w:r>
      </w:hyperlink>
      <w:r>
        <w:t xml:space="preserve"> Кодекса Российской Федерации об административных правонарушениях &lt;1&gt;,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E050D" w:rsidRDefault="002E050D">
      <w:pPr>
        <w:pStyle w:val="ConsPlusNormal"/>
        <w:spacing w:before="160"/>
        <w:ind w:firstLine="540"/>
        <w:jc w:val="both"/>
      </w:pPr>
      <w:r>
        <w:t>--------------------------------</w:t>
      </w:r>
    </w:p>
    <w:p w:rsidR="002E050D" w:rsidRDefault="002E050D">
      <w:pPr>
        <w:pStyle w:val="ConsPlusNormal"/>
        <w:spacing w:before="160"/>
        <w:ind w:firstLine="540"/>
        <w:jc w:val="both"/>
      </w:pPr>
      <w:r>
        <w:t>&lt;1&gt; Собрание законодательства Российской Федерации, 2012, N 1, ст. 1; 2015, N 29, ст. 4376.</w:t>
      </w:r>
    </w:p>
    <w:p w:rsidR="002E050D" w:rsidRDefault="002E050D">
      <w:pPr>
        <w:pStyle w:val="ConsPlusNormal"/>
        <w:jc w:val="both"/>
      </w:pPr>
    </w:p>
    <w:p w:rsidR="002E050D" w:rsidRDefault="002E050D">
      <w:pPr>
        <w:pStyle w:val="ConsPlusNormal"/>
        <w:ind w:firstLine="540"/>
        <w:jc w:val="both"/>
        <w:outlineLvl w:val="2"/>
        <w:rPr>
          <w:b/>
          <w:bCs/>
        </w:rPr>
      </w:pPr>
      <w:r>
        <w:rPr>
          <w:b/>
          <w:bCs/>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2E050D" w:rsidRDefault="002E050D">
      <w:pPr>
        <w:pStyle w:val="ConsPlusNormal"/>
        <w:jc w:val="both"/>
      </w:pPr>
    </w:p>
    <w:p w:rsidR="002E050D" w:rsidRDefault="002E050D">
      <w:pPr>
        <w:pStyle w:val="ConsPlusNormal"/>
        <w:ind w:firstLine="540"/>
        <w:jc w:val="both"/>
      </w:pPr>
      <w:r>
        <w:t>126.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2E050D" w:rsidRDefault="002E050D">
      <w:pPr>
        <w:pStyle w:val="ConsPlusNormal"/>
        <w:spacing w:before="160"/>
        <w:ind w:firstLine="540"/>
        <w:jc w:val="both"/>
      </w:pPr>
      <w:r>
        <w:t xml:space="preserve">126.1. Федеральный </w:t>
      </w:r>
      <w:hyperlink r:id="rId14" w:history="1">
        <w:r>
          <w:rPr>
            <w:color w:val="0000FF"/>
          </w:rPr>
          <w:t>закон</w:t>
        </w:r>
      </w:hyperlink>
      <w:r>
        <w:t xml:space="preserve"> от 27 июля 2010 г. N 210-ФЗ "Об организации предоставления государственных и муниципальных услуг".</w:t>
      </w:r>
    </w:p>
    <w:p w:rsidR="002E050D" w:rsidRDefault="002E050D">
      <w:pPr>
        <w:pStyle w:val="ConsPlusNormal"/>
        <w:spacing w:before="160"/>
        <w:ind w:firstLine="540"/>
        <w:jc w:val="both"/>
      </w:pPr>
      <w:r>
        <w:t xml:space="preserve">126.2. </w:t>
      </w:r>
      <w:hyperlink r:id="rId15" w:history="1">
        <w:r>
          <w:rPr>
            <w:color w:val="0000FF"/>
          </w:rPr>
          <w:t>Постановление</w:t>
        </w:r>
      </w:hyperlink>
      <w:r>
        <w:t xml:space="preserve"> Правительства Российской Федерации от 16 августа 2012 г. N 840 "О порядке подачи на рассмотрение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&lt;1&gt;.</w:t>
      </w:r>
    </w:p>
    <w:p w:rsidR="002E050D" w:rsidRDefault="002E050D">
      <w:pPr>
        <w:pStyle w:val="ConsPlusNormal"/>
        <w:spacing w:before="160"/>
        <w:ind w:firstLine="540"/>
        <w:jc w:val="both"/>
      </w:pPr>
      <w:r>
        <w:t>--------------------------------</w:t>
      </w:r>
    </w:p>
    <w:p w:rsidR="002E050D" w:rsidRDefault="002E050D">
      <w:pPr>
        <w:pStyle w:val="ConsPlusNormal"/>
        <w:spacing w:before="160"/>
        <w:ind w:firstLine="540"/>
        <w:jc w:val="both"/>
      </w:pPr>
      <w:r>
        <w:t>&lt;1&gt; Собрание законодательства Российской Федерации, 2012, N 35, ст. 4829; 2018, N 25, ст. 3696.</w:t>
      </w:r>
    </w:p>
    <w:p w:rsidR="002E050D" w:rsidRDefault="002E050D">
      <w:pPr>
        <w:pStyle w:val="ConsPlusNormal"/>
        <w:jc w:val="both"/>
      </w:pPr>
    </w:p>
    <w:p w:rsidR="002E050D" w:rsidRDefault="002E050D">
      <w:pPr>
        <w:pStyle w:val="ConsPlusNormal"/>
        <w:ind w:firstLine="540"/>
        <w:jc w:val="both"/>
      </w:pPr>
      <w:r>
        <w:t xml:space="preserve">126.3. </w:t>
      </w:r>
      <w:hyperlink r:id="rId16"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&lt;2&gt;.</w:t>
      </w:r>
    </w:p>
    <w:p w:rsidR="002E050D" w:rsidRDefault="002E050D">
      <w:pPr>
        <w:pStyle w:val="ConsPlusNormal"/>
        <w:spacing w:before="160"/>
        <w:ind w:firstLine="540"/>
        <w:jc w:val="both"/>
      </w:pPr>
      <w:r>
        <w:lastRenderedPageBreak/>
        <w:t>--------------------------------</w:t>
      </w:r>
    </w:p>
    <w:p w:rsidR="002E050D" w:rsidRDefault="002E050D">
      <w:pPr>
        <w:pStyle w:val="ConsPlusNormal"/>
        <w:spacing w:before="160"/>
        <w:ind w:firstLine="540"/>
        <w:jc w:val="both"/>
      </w:pPr>
      <w:r>
        <w:t>&lt;2&gt; Собрание законодательства Российской Федерации, 2012, N 48, ст. 6706; 2018, N 49, ст. 7600.</w:t>
      </w:r>
    </w:p>
    <w:p w:rsidR="002E050D" w:rsidRDefault="002E050D">
      <w:pPr>
        <w:pStyle w:val="ConsPlusNormal"/>
        <w:jc w:val="both"/>
      </w:pPr>
    </w:p>
    <w:p w:rsidR="002E050D" w:rsidRDefault="002E050D">
      <w:pPr>
        <w:pStyle w:val="ConsPlusNormal"/>
        <w:ind w:firstLine="540"/>
        <w:jc w:val="both"/>
      </w:pPr>
      <w:r>
        <w:t>127. ФКУ "ГИАЦ МВД России" и ИЦ обеспечивают размещение и актуализацию на ЕПГУ и в соответствующем разделе Федерального реестра информации, указанной в данном разделе.</w:t>
      </w:r>
    </w:p>
    <w:p w:rsidR="002E050D" w:rsidRDefault="002E050D">
      <w:pPr>
        <w:pStyle w:val="ConsPlusNormal"/>
        <w:jc w:val="both"/>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9C2555" w:rsidRDefault="009C2555">
      <w:pPr>
        <w:pStyle w:val="ConsPlusNormal"/>
        <w:jc w:val="right"/>
        <w:outlineLvl w:val="1"/>
        <w:rPr>
          <w:b/>
          <w:bCs/>
        </w:rPr>
      </w:pPr>
    </w:p>
    <w:p w:rsidR="002E050D" w:rsidRDefault="002E050D">
      <w:pPr>
        <w:pStyle w:val="ConsPlusNormal"/>
        <w:jc w:val="right"/>
        <w:outlineLvl w:val="1"/>
      </w:pPr>
      <w:r>
        <w:lastRenderedPageBreak/>
        <w:t>Приложение N 1</w:t>
      </w:r>
    </w:p>
    <w:p w:rsidR="002E050D" w:rsidRDefault="002E050D">
      <w:pPr>
        <w:pStyle w:val="ConsPlusNormal"/>
        <w:jc w:val="right"/>
      </w:pPr>
      <w:r>
        <w:t>к Административному регламенту</w:t>
      </w:r>
    </w:p>
    <w:p w:rsidR="002E050D" w:rsidRDefault="002E050D">
      <w:pPr>
        <w:pStyle w:val="ConsPlusNormal"/>
        <w:jc w:val="right"/>
      </w:pPr>
      <w:r>
        <w:t>Министерства внутренних дел</w:t>
      </w:r>
    </w:p>
    <w:p w:rsidR="002E050D" w:rsidRDefault="002E050D">
      <w:pPr>
        <w:pStyle w:val="ConsPlusNormal"/>
        <w:jc w:val="right"/>
      </w:pPr>
      <w:r>
        <w:t>Российской Федерации по предоставлению</w:t>
      </w:r>
    </w:p>
    <w:p w:rsidR="002E050D" w:rsidRDefault="002E050D">
      <w:pPr>
        <w:pStyle w:val="ConsPlusNormal"/>
        <w:jc w:val="right"/>
      </w:pPr>
      <w:r>
        <w:t>государственной услуги по выдаче</w:t>
      </w:r>
    </w:p>
    <w:p w:rsidR="002E050D" w:rsidRDefault="002E050D">
      <w:pPr>
        <w:pStyle w:val="ConsPlusNormal"/>
        <w:jc w:val="right"/>
      </w:pPr>
      <w:r>
        <w:t>справок о наличии (отсутствии)</w:t>
      </w:r>
    </w:p>
    <w:p w:rsidR="002E050D" w:rsidRDefault="002E050D">
      <w:pPr>
        <w:pStyle w:val="ConsPlusNormal"/>
        <w:jc w:val="right"/>
      </w:pPr>
      <w:r>
        <w:t>судимости и (или) факта уголовного</w:t>
      </w:r>
    </w:p>
    <w:p w:rsidR="002E050D" w:rsidRDefault="002E050D">
      <w:pPr>
        <w:pStyle w:val="ConsPlusNormal"/>
        <w:jc w:val="right"/>
      </w:pPr>
      <w:r>
        <w:t>преследования либо о прекращении</w:t>
      </w:r>
    </w:p>
    <w:p w:rsidR="002E050D" w:rsidRDefault="002E050D">
      <w:pPr>
        <w:pStyle w:val="ConsPlusNormal"/>
        <w:jc w:val="right"/>
      </w:pPr>
      <w:r>
        <w:t>уголовного преследования</w:t>
      </w:r>
    </w:p>
    <w:p w:rsidR="002E050D" w:rsidRDefault="002E050D">
      <w:pPr>
        <w:pStyle w:val="ConsPlusNormal"/>
        <w:jc w:val="both"/>
      </w:pPr>
    </w:p>
    <w:p w:rsidR="002E050D" w:rsidRDefault="002E050D">
      <w:pPr>
        <w:pStyle w:val="ConsPlusNormal"/>
        <w:jc w:val="right"/>
      </w:pPr>
      <w:r>
        <w:t>Форма</w:t>
      </w:r>
    </w:p>
    <w:p w:rsidR="002E050D" w:rsidRDefault="002E05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454"/>
        <w:gridCol w:w="340"/>
        <w:gridCol w:w="1984"/>
        <w:gridCol w:w="3515"/>
      </w:tblGrid>
      <w:tr w:rsidR="002E050D">
        <w:tc>
          <w:tcPr>
            <w:tcW w:w="2778" w:type="dxa"/>
          </w:tcPr>
          <w:p w:rsidR="002E050D" w:rsidRDefault="002E050D">
            <w:pPr>
              <w:pStyle w:val="ConsPlusNormal"/>
            </w:pPr>
          </w:p>
        </w:tc>
        <w:tc>
          <w:tcPr>
            <w:tcW w:w="454" w:type="dxa"/>
          </w:tcPr>
          <w:p w:rsidR="002E050D" w:rsidRDefault="002E050D">
            <w:pPr>
              <w:pStyle w:val="ConsPlusNormal"/>
            </w:pPr>
            <w:r>
              <w:t>В</w:t>
            </w:r>
          </w:p>
        </w:tc>
        <w:tc>
          <w:tcPr>
            <w:tcW w:w="340" w:type="dxa"/>
          </w:tcPr>
          <w:p w:rsidR="002E050D" w:rsidRDefault="002E050D">
            <w:pPr>
              <w:pStyle w:val="ConsPlusNormal"/>
            </w:pPr>
          </w:p>
        </w:tc>
        <w:tc>
          <w:tcPr>
            <w:tcW w:w="5499" w:type="dxa"/>
            <w:gridSpan w:val="2"/>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454" w:type="dxa"/>
          </w:tcPr>
          <w:p w:rsidR="002E050D" w:rsidRDefault="002E050D">
            <w:pPr>
              <w:pStyle w:val="ConsPlusNormal"/>
            </w:pPr>
          </w:p>
        </w:tc>
        <w:tc>
          <w:tcPr>
            <w:tcW w:w="340" w:type="dxa"/>
          </w:tcPr>
          <w:p w:rsidR="002E050D" w:rsidRDefault="002E050D">
            <w:pPr>
              <w:pStyle w:val="ConsPlusNormal"/>
            </w:pPr>
          </w:p>
        </w:tc>
        <w:tc>
          <w:tcPr>
            <w:tcW w:w="5499" w:type="dxa"/>
            <w:gridSpan w:val="2"/>
            <w:tcBorders>
              <w:top w:val="single" w:sz="4" w:space="0" w:color="auto"/>
            </w:tcBorders>
          </w:tcPr>
          <w:p w:rsidR="002E050D" w:rsidRDefault="002E050D">
            <w:pPr>
              <w:pStyle w:val="ConsPlusNormal"/>
              <w:jc w:val="center"/>
            </w:pPr>
            <w:r>
              <w:t>(ФКУ "ГИАЦ МВД России", ИЦ территориального</w:t>
            </w:r>
          </w:p>
        </w:tc>
      </w:tr>
      <w:tr w:rsidR="002E050D">
        <w:tc>
          <w:tcPr>
            <w:tcW w:w="2778" w:type="dxa"/>
          </w:tcPr>
          <w:p w:rsidR="002E050D" w:rsidRDefault="002E050D">
            <w:pPr>
              <w:pStyle w:val="ConsPlusNormal"/>
            </w:pPr>
          </w:p>
        </w:tc>
        <w:tc>
          <w:tcPr>
            <w:tcW w:w="454" w:type="dxa"/>
          </w:tcPr>
          <w:p w:rsidR="002E050D" w:rsidRDefault="002E050D">
            <w:pPr>
              <w:pStyle w:val="ConsPlusNormal"/>
            </w:pPr>
          </w:p>
        </w:tc>
        <w:tc>
          <w:tcPr>
            <w:tcW w:w="340" w:type="dxa"/>
          </w:tcPr>
          <w:p w:rsidR="002E050D" w:rsidRDefault="002E050D">
            <w:pPr>
              <w:pStyle w:val="ConsPlusNormal"/>
            </w:pPr>
          </w:p>
        </w:tc>
        <w:tc>
          <w:tcPr>
            <w:tcW w:w="5499" w:type="dxa"/>
            <w:gridSpan w:val="2"/>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454" w:type="dxa"/>
          </w:tcPr>
          <w:p w:rsidR="002E050D" w:rsidRDefault="002E050D">
            <w:pPr>
              <w:pStyle w:val="ConsPlusNormal"/>
            </w:pPr>
          </w:p>
        </w:tc>
        <w:tc>
          <w:tcPr>
            <w:tcW w:w="340" w:type="dxa"/>
          </w:tcPr>
          <w:p w:rsidR="002E050D" w:rsidRDefault="002E050D">
            <w:pPr>
              <w:pStyle w:val="ConsPlusNormal"/>
            </w:pPr>
          </w:p>
        </w:tc>
        <w:tc>
          <w:tcPr>
            <w:tcW w:w="5499" w:type="dxa"/>
            <w:gridSpan w:val="2"/>
            <w:tcBorders>
              <w:top w:val="single" w:sz="4" w:space="0" w:color="auto"/>
            </w:tcBorders>
          </w:tcPr>
          <w:p w:rsidR="002E050D" w:rsidRDefault="002E050D">
            <w:pPr>
              <w:pStyle w:val="ConsPlusNormal"/>
              <w:jc w:val="center"/>
            </w:pPr>
            <w:r>
              <w:t>органа МВД России на региональном уровне)</w:t>
            </w:r>
          </w:p>
        </w:tc>
      </w:tr>
      <w:tr w:rsidR="002E050D">
        <w:tc>
          <w:tcPr>
            <w:tcW w:w="2778" w:type="dxa"/>
          </w:tcPr>
          <w:p w:rsidR="002E050D" w:rsidRDefault="002E050D">
            <w:pPr>
              <w:pStyle w:val="ConsPlusNormal"/>
            </w:pPr>
          </w:p>
        </w:tc>
        <w:tc>
          <w:tcPr>
            <w:tcW w:w="454" w:type="dxa"/>
          </w:tcPr>
          <w:p w:rsidR="002E050D" w:rsidRDefault="002E050D">
            <w:pPr>
              <w:pStyle w:val="ConsPlusNormal"/>
            </w:pPr>
            <w:r>
              <w:t>от</w:t>
            </w:r>
          </w:p>
        </w:tc>
        <w:tc>
          <w:tcPr>
            <w:tcW w:w="340" w:type="dxa"/>
          </w:tcPr>
          <w:p w:rsidR="002E050D" w:rsidRDefault="002E050D">
            <w:pPr>
              <w:pStyle w:val="ConsPlusNormal"/>
            </w:pPr>
          </w:p>
        </w:tc>
        <w:tc>
          <w:tcPr>
            <w:tcW w:w="5499" w:type="dxa"/>
            <w:gridSpan w:val="2"/>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454" w:type="dxa"/>
          </w:tcPr>
          <w:p w:rsidR="002E050D" w:rsidRDefault="002E050D">
            <w:pPr>
              <w:pStyle w:val="ConsPlusNormal"/>
            </w:pPr>
          </w:p>
        </w:tc>
        <w:tc>
          <w:tcPr>
            <w:tcW w:w="340" w:type="dxa"/>
          </w:tcPr>
          <w:p w:rsidR="002E050D" w:rsidRDefault="002E050D">
            <w:pPr>
              <w:pStyle w:val="ConsPlusNormal"/>
            </w:pPr>
          </w:p>
        </w:tc>
        <w:tc>
          <w:tcPr>
            <w:tcW w:w="5499" w:type="dxa"/>
            <w:gridSpan w:val="2"/>
            <w:tcBorders>
              <w:top w:val="single" w:sz="4" w:space="0" w:color="auto"/>
            </w:tcBorders>
          </w:tcPr>
          <w:p w:rsidR="002E050D" w:rsidRDefault="002E050D">
            <w:pPr>
              <w:pStyle w:val="ConsPlusNormal"/>
              <w:jc w:val="center"/>
            </w:pPr>
            <w:r>
              <w:t>(фамилия, инициалы заявителя)</w:t>
            </w:r>
          </w:p>
        </w:tc>
      </w:tr>
      <w:tr w:rsidR="002E050D">
        <w:tc>
          <w:tcPr>
            <w:tcW w:w="2778" w:type="dxa"/>
          </w:tcPr>
          <w:p w:rsidR="002E050D" w:rsidRDefault="002E050D">
            <w:pPr>
              <w:pStyle w:val="ConsPlusNormal"/>
            </w:pPr>
          </w:p>
        </w:tc>
        <w:tc>
          <w:tcPr>
            <w:tcW w:w="6293" w:type="dxa"/>
            <w:gridSpan w:val="4"/>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6293" w:type="dxa"/>
            <w:gridSpan w:val="4"/>
            <w:tcBorders>
              <w:top w:val="single" w:sz="4" w:space="0" w:color="auto"/>
            </w:tcBorders>
          </w:tcPr>
          <w:p w:rsidR="002E050D" w:rsidRDefault="002E050D">
            <w:pPr>
              <w:pStyle w:val="ConsPlusNormal"/>
              <w:jc w:val="center"/>
            </w:pPr>
            <w:r>
              <w:t>(лично, по доверенности либо документ,</w:t>
            </w:r>
          </w:p>
        </w:tc>
      </w:tr>
      <w:tr w:rsidR="002E050D">
        <w:tc>
          <w:tcPr>
            <w:tcW w:w="2778" w:type="dxa"/>
          </w:tcPr>
          <w:p w:rsidR="002E050D" w:rsidRDefault="002E050D">
            <w:pPr>
              <w:pStyle w:val="ConsPlusNormal"/>
            </w:pPr>
          </w:p>
        </w:tc>
        <w:tc>
          <w:tcPr>
            <w:tcW w:w="6293" w:type="dxa"/>
            <w:gridSpan w:val="4"/>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6293" w:type="dxa"/>
            <w:gridSpan w:val="4"/>
            <w:tcBorders>
              <w:top w:val="single" w:sz="4" w:space="0" w:color="auto"/>
            </w:tcBorders>
          </w:tcPr>
          <w:p w:rsidR="002E050D" w:rsidRDefault="002E050D">
            <w:pPr>
              <w:pStyle w:val="ConsPlusNormal"/>
              <w:jc w:val="center"/>
            </w:pPr>
            <w:r>
              <w:t>подтверждающий родство или факт усыновления</w:t>
            </w:r>
          </w:p>
        </w:tc>
      </w:tr>
      <w:tr w:rsidR="002E050D">
        <w:tc>
          <w:tcPr>
            <w:tcW w:w="2778" w:type="dxa"/>
          </w:tcPr>
          <w:p w:rsidR="002E050D" w:rsidRDefault="002E050D">
            <w:pPr>
              <w:pStyle w:val="ConsPlusNormal"/>
            </w:pPr>
          </w:p>
        </w:tc>
        <w:tc>
          <w:tcPr>
            <w:tcW w:w="6293" w:type="dxa"/>
            <w:gridSpan w:val="4"/>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6293" w:type="dxa"/>
            <w:gridSpan w:val="4"/>
            <w:tcBorders>
              <w:top w:val="single" w:sz="4" w:space="0" w:color="auto"/>
            </w:tcBorders>
          </w:tcPr>
          <w:p w:rsidR="002E050D" w:rsidRDefault="002E050D">
            <w:pPr>
              <w:pStyle w:val="ConsPlusNormal"/>
              <w:jc w:val="center"/>
            </w:pPr>
            <w:r>
              <w:t>(удочерения), установления опеки или попечительства)</w:t>
            </w:r>
          </w:p>
        </w:tc>
      </w:tr>
      <w:tr w:rsidR="002E050D">
        <w:tc>
          <w:tcPr>
            <w:tcW w:w="2778" w:type="dxa"/>
          </w:tcPr>
          <w:p w:rsidR="002E050D" w:rsidRDefault="002E050D">
            <w:pPr>
              <w:pStyle w:val="ConsPlusNormal"/>
            </w:pPr>
          </w:p>
        </w:tc>
        <w:tc>
          <w:tcPr>
            <w:tcW w:w="6293" w:type="dxa"/>
            <w:gridSpan w:val="4"/>
            <w:tcBorders>
              <w:bottom w:val="single" w:sz="4" w:space="0" w:color="auto"/>
            </w:tcBorders>
          </w:tcPr>
          <w:p w:rsidR="002E050D" w:rsidRDefault="002E050D">
            <w:pPr>
              <w:pStyle w:val="ConsPlusNormal"/>
            </w:pPr>
          </w:p>
        </w:tc>
      </w:tr>
      <w:tr w:rsidR="002E050D">
        <w:tc>
          <w:tcPr>
            <w:tcW w:w="2778" w:type="dxa"/>
            <w:vMerge w:val="restart"/>
          </w:tcPr>
          <w:p w:rsidR="002E050D" w:rsidRDefault="002E050D">
            <w:pPr>
              <w:pStyle w:val="ConsPlusNormal"/>
            </w:pPr>
          </w:p>
        </w:tc>
        <w:tc>
          <w:tcPr>
            <w:tcW w:w="2778" w:type="dxa"/>
            <w:gridSpan w:val="3"/>
            <w:vMerge w:val="restart"/>
            <w:tcBorders>
              <w:top w:val="single" w:sz="4" w:space="0" w:color="auto"/>
            </w:tcBorders>
          </w:tcPr>
          <w:p w:rsidR="002E050D" w:rsidRDefault="002E050D">
            <w:pPr>
              <w:pStyle w:val="ConsPlusNormal"/>
            </w:pPr>
            <w:r>
              <w:t>Адрес места жительства (пребывания):</w:t>
            </w:r>
          </w:p>
        </w:tc>
        <w:tc>
          <w:tcPr>
            <w:tcW w:w="3515" w:type="dxa"/>
            <w:tcBorders>
              <w:top w:val="single" w:sz="4" w:space="0" w:color="auto"/>
              <w:bottom w:val="single" w:sz="4" w:space="0" w:color="auto"/>
            </w:tcBorders>
          </w:tcPr>
          <w:p w:rsidR="002E050D" w:rsidRDefault="002E050D">
            <w:pPr>
              <w:pStyle w:val="ConsPlusNormal"/>
            </w:pPr>
          </w:p>
        </w:tc>
      </w:tr>
      <w:tr w:rsidR="002E050D">
        <w:tc>
          <w:tcPr>
            <w:tcW w:w="2778" w:type="dxa"/>
            <w:vMerge/>
          </w:tcPr>
          <w:p w:rsidR="002E050D" w:rsidRDefault="002E050D">
            <w:pPr>
              <w:pStyle w:val="ConsPlusNormal"/>
            </w:pPr>
          </w:p>
        </w:tc>
        <w:tc>
          <w:tcPr>
            <w:tcW w:w="2778" w:type="dxa"/>
            <w:gridSpan w:val="3"/>
            <w:vMerge/>
            <w:tcBorders>
              <w:top w:val="single" w:sz="4" w:space="0" w:color="auto"/>
            </w:tcBorders>
          </w:tcPr>
          <w:p w:rsidR="002E050D" w:rsidRDefault="002E050D">
            <w:pPr>
              <w:pStyle w:val="ConsPlusNormal"/>
            </w:pPr>
          </w:p>
        </w:tc>
        <w:tc>
          <w:tcPr>
            <w:tcW w:w="3515" w:type="dxa"/>
            <w:tcBorders>
              <w:top w:val="single" w:sz="4" w:space="0" w:color="auto"/>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6293" w:type="dxa"/>
            <w:gridSpan w:val="4"/>
            <w:tcBorders>
              <w:bottom w:val="single" w:sz="4" w:space="0" w:color="auto"/>
            </w:tcBorders>
          </w:tcPr>
          <w:p w:rsidR="002E050D" w:rsidRDefault="002E050D">
            <w:pPr>
              <w:pStyle w:val="ConsPlusNormal"/>
            </w:pPr>
          </w:p>
        </w:tc>
      </w:tr>
    </w:tbl>
    <w:p w:rsidR="002E050D" w:rsidRDefault="002E050D">
      <w:pPr>
        <w:pStyle w:val="ConsPlusNormal"/>
        <w:jc w:val="both"/>
      </w:pPr>
    </w:p>
    <w:p w:rsidR="002E050D" w:rsidRDefault="002E050D">
      <w:pPr>
        <w:pStyle w:val="ConsPlusNonformat"/>
        <w:jc w:val="both"/>
      </w:pPr>
      <w:bookmarkStart w:id="10" w:name="Par618"/>
      <w:bookmarkEnd w:id="10"/>
      <w:r>
        <w:t xml:space="preserve">                                 ЗАЯВЛЕНИЕ</w:t>
      </w:r>
    </w:p>
    <w:p w:rsidR="002E050D" w:rsidRDefault="002E050D">
      <w:pPr>
        <w:pStyle w:val="ConsPlusNonformat"/>
        <w:jc w:val="both"/>
      </w:pPr>
    </w:p>
    <w:p w:rsidR="002E050D" w:rsidRDefault="002E050D">
      <w:pPr>
        <w:pStyle w:val="ConsPlusNonformat"/>
        <w:jc w:val="both"/>
      </w:pPr>
      <w:r>
        <w:t xml:space="preserve">    Прошу  выдать  справку  о  наличии (отсутствии) судимости и (или) факта</w:t>
      </w:r>
    </w:p>
    <w:p w:rsidR="002E050D" w:rsidRDefault="002E050D">
      <w:pPr>
        <w:pStyle w:val="ConsPlusNonformat"/>
        <w:jc w:val="both"/>
      </w:pPr>
      <w:r>
        <w:t>уголовного преследования либо о прекращении уголовного преследования</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r>
        <w:t xml:space="preserve">         (фамилия, имя, отчество (при наличии) проверяемого лица,</w:t>
      </w:r>
    </w:p>
    <w:p w:rsidR="002E050D" w:rsidRDefault="002E050D">
      <w:pPr>
        <w:pStyle w:val="ConsPlusNonformat"/>
        <w:jc w:val="both"/>
      </w:pPr>
      <w:r>
        <w:t xml:space="preserve">            в том числе имевшиеся ранее, в именительном падеже)</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r>
        <w:t xml:space="preserve">                   (число, месяц, год и место рождения)</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r>
        <w:t xml:space="preserve">                (серия, номер паспорта, когда и кем выдан)</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r>
        <w:t xml:space="preserve">                     (место жительства или пребывания)</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r>
        <w:t xml:space="preserve">       (указать регионы Российской Федерации, в которых проживал(а)</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r>
        <w:t xml:space="preserve">           или пребывал(а) ранее, в том числе вступал(а) в брак)</w:t>
      </w:r>
    </w:p>
    <w:p w:rsidR="002E050D" w:rsidRDefault="002E050D">
      <w:pPr>
        <w:pStyle w:val="ConsPlusNonformat"/>
        <w:jc w:val="both"/>
      </w:pPr>
      <w:r>
        <w:t>Справку желаю получить в:</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r>
        <w:t xml:space="preserve">  (ФКУ "ГИАЦ МВД России" (при подаче заявления в ФКУ "ГИАЦ МВД России"),</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r>
        <w:t xml:space="preserve">     ИЦ территориального органа МВД России на региональном уровне, МФЦ</w:t>
      </w:r>
    </w:p>
    <w:p w:rsidR="002E050D" w:rsidRDefault="002E050D">
      <w:pPr>
        <w:pStyle w:val="ConsPlusNonformat"/>
        <w:jc w:val="both"/>
      </w:pPr>
      <w:r>
        <w:t xml:space="preserve">                       (при подаче заявления в МФЦ)</w:t>
      </w:r>
    </w:p>
    <w:p w:rsidR="002E050D" w:rsidRDefault="002E050D">
      <w:pPr>
        <w:pStyle w:val="ConsPlusNonformat"/>
        <w:jc w:val="both"/>
      </w:pPr>
    </w:p>
    <w:p w:rsidR="002E050D" w:rsidRDefault="002E050D">
      <w:pPr>
        <w:pStyle w:val="ConsPlusNonformat"/>
        <w:jc w:val="both"/>
      </w:pPr>
      <w:r>
        <w:t>Приложение: _______________________________________________________________</w:t>
      </w:r>
    </w:p>
    <w:p w:rsidR="002E050D" w:rsidRDefault="002E050D">
      <w:pPr>
        <w:pStyle w:val="ConsPlusNonformat"/>
        <w:jc w:val="both"/>
      </w:pPr>
      <w:r>
        <w:lastRenderedPageBreak/>
        <w:t xml:space="preserve">                           (указать прилагаемые документы)</w:t>
      </w:r>
    </w:p>
    <w:p w:rsidR="002E050D" w:rsidRDefault="002E050D">
      <w:pPr>
        <w:pStyle w:val="ConsPlusNonformat"/>
        <w:jc w:val="both"/>
      </w:pPr>
      <w:r>
        <w:t>___________________________________________________________________________</w:t>
      </w:r>
    </w:p>
    <w:p w:rsidR="002E050D" w:rsidRDefault="002E05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10"/>
        <w:gridCol w:w="340"/>
        <w:gridCol w:w="1133"/>
        <w:gridCol w:w="397"/>
        <w:gridCol w:w="340"/>
        <w:gridCol w:w="2665"/>
        <w:gridCol w:w="3288"/>
      </w:tblGrid>
      <w:tr w:rsidR="002E050D">
        <w:tc>
          <w:tcPr>
            <w:tcW w:w="340" w:type="dxa"/>
          </w:tcPr>
          <w:p w:rsidR="002E050D" w:rsidRDefault="002E050D">
            <w:pPr>
              <w:pStyle w:val="ConsPlusNormal"/>
              <w:jc w:val="right"/>
            </w:pPr>
            <w:r>
              <w:t>"</w:t>
            </w:r>
          </w:p>
        </w:tc>
        <w:tc>
          <w:tcPr>
            <w:tcW w:w="510" w:type="dxa"/>
          </w:tcPr>
          <w:p w:rsidR="002E050D" w:rsidRDefault="002E050D">
            <w:pPr>
              <w:pStyle w:val="ConsPlusNormal"/>
            </w:pPr>
          </w:p>
        </w:tc>
        <w:tc>
          <w:tcPr>
            <w:tcW w:w="340" w:type="dxa"/>
          </w:tcPr>
          <w:p w:rsidR="002E050D" w:rsidRDefault="002E050D">
            <w:pPr>
              <w:pStyle w:val="ConsPlusNormal"/>
              <w:jc w:val="both"/>
            </w:pPr>
            <w:r>
              <w:t>"</w:t>
            </w:r>
          </w:p>
        </w:tc>
        <w:tc>
          <w:tcPr>
            <w:tcW w:w="1133" w:type="dxa"/>
            <w:tcBorders>
              <w:bottom w:val="single" w:sz="4" w:space="0" w:color="auto"/>
            </w:tcBorders>
          </w:tcPr>
          <w:p w:rsidR="002E050D" w:rsidRDefault="002E050D">
            <w:pPr>
              <w:pStyle w:val="ConsPlusNormal"/>
            </w:pPr>
          </w:p>
        </w:tc>
        <w:tc>
          <w:tcPr>
            <w:tcW w:w="397" w:type="dxa"/>
          </w:tcPr>
          <w:p w:rsidR="002E050D" w:rsidRDefault="002E050D">
            <w:pPr>
              <w:pStyle w:val="ConsPlusNormal"/>
              <w:jc w:val="right"/>
            </w:pPr>
            <w:r>
              <w:t>20</w:t>
            </w:r>
          </w:p>
        </w:tc>
        <w:tc>
          <w:tcPr>
            <w:tcW w:w="340" w:type="dxa"/>
            <w:tcBorders>
              <w:bottom w:val="single" w:sz="4" w:space="0" w:color="auto"/>
            </w:tcBorders>
          </w:tcPr>
          <w:p w:rsidR="002E050D" w:rsidRDefault="002E050D">
            <w:pPr>
              <w:pStyle w:val="ConsPlusNormal"/>
            </w:pPr>
          </w:p>
        </w:tc>
        <w:tc>
          <w:tcPr>
            <w:tcW w:w="2665" w:type="dxa"/>
          </w:tcPr>
          <w:p w:rsidR="002E050D" w:rsidRDefault="002E050D">
            <w:pPr>
              <w:pStyle w:val="ConsPlusNormal"/>
              <w:jc w:val="both"/>
            </w:pPr>
            <w:r>
              <w:t>г.</w:t>
            </w:r>
          </w:p>
        </w:tc>
        <w:tc>
          <w:tcPr>
            <w:tcW w:w="3288" w:type="dxa"/>
            <w:tcBorders>
              <w:bottom w:val="single" w:sz="4" w:space="0" w:color="auto"/>
            </w:tcBorders>
          </w:tcPr>
          <w:p w:rsidR="002E050D" w:rsidRDefault="002E050D">
            <w:pPr>
              <w:pStyle w:val="ConsPlusNormal"/>
            </w:pPr>
          </w:p>
        </w:tc>
      </w:tr>
      <w:tr w:rsidR="002E050D">
        <w:tc>
          <w:tcPr>
            <w:tcW w:w="340" w:type="dxa"/>
          </w:tcPr>
          <w:p w:rsidR="002E050D" w:rsidRDefault="002E050D">
            <w:pPr>
              <w:pStyle w:val="ConsPlusNormal"/>
            </w:pPr>
          </w:p>
        </w:tc>
        <w:tc>
          <w:tcPr>
            <w:tcW w:w="510" w:type="dxa"/>
          </w:tcPr>
          <w:p w:rsidR="002E050D" w:rsidRDefault="002E050D">
            <w:pPr>
              <w:pStyle w:val="ConsPlusNormal"/>
            </w:pPr>
          </w:p>
        </w:tc>
        <w:tc>
          <w:tcPr>
            <w:tcW w:w="340" w:type="dxa"/>
          </w:tcPr>
          <w:p w:rsidR="002E050D" w:rsidRDefault="002E050D">
            <w:pPr>
              <w:pStyle w:val="ConsPlusNormal"/>
            </w:pPr>
          </w:p>
        </w:tc>
        <w:tc>
          <w:tcPr>
            <w:tcW w:w="1133" w:type="dxa"/>
            <w:tcBorders>
              <w:top w:val="single" w:sz="4" w:space="0" w:color="auto"/>
            </w:tcBorders>
          </w:tcPr>
          <w:p w:rsidR="002E050D" w:rsidRDefault="002E050D">
            <w:pPr>
              <w:pStyle w:val="ConsPlusNormal"/>
            </w:pPr>
          </w:p>
        </w:tc>
        <w:tc>
          <w:tcPr>
            <w:tcW w:w="397" w:type="dxa"/>
          </w:tcPr>
          <w:p w:rsidR="002E050D" w:rsidRDefault="002E050D">
            <w:pPr>
              <w:pStyle w:val="ConsPlusNormal"/>
            </w:pPr>
          </w:p>
        </w:tc>
        <w:tc>
          <w:tcPr>
            <w:tcW w:w="340" w:type="dxa"/>
            <w:tcBorders>
              <w:top w:val="single" w:sz="4" w:space="0" w:color="auto"/>
            </w:tcBorders>
          </w:tcPr>
          <w:p w:rsidR="002E050D" w:rsidRDefault="002E050D">
            <w:pPr>
              <w:pStyle w:val="ConsPlusNormal"/>
            </w:pPr>
          </w:p>
        </w:tc>
        <w:tc>
          <w:tcPr>
            <w:tcW w:w="2665" w:type="dxa"/>
          </w:tcPr>
          <w:p w:rsidR="002E050D" w:rsidRDefault="002E050D">
            <w:pPr>
              <w:pStyle w:val="ConsPlusNormal"/>
            </w:pPr>
          </w:p>
        </w:tc>
        <w:tc>
          <w:tcPr>
            <w:tcW w:w="3288" w:type="dxa"/>
            <w:tcBorders>
              <w:top w:val="single" w:sz="4" w:space="0" w:color="auto"/>
            </w:tcBorders>
          </w:tcPr>
          <w:p w:rsidR="002E050D" w:rsidRDefault="002E050D">
            <w:pPr>
              <w:pStyle w:val="ConsPlusNormal"/>
              <w:jc w:val="center"/>
            </w:pPr>
            <w:r>
              <w:t>(подпись)</w:t>
            </w:r>
          </w:p>
        </w:tc>
      </w:tr>
    </w:tbl>
    <w:p w:rsidR="002E050D" w:rsidRDefault="002E050D">
      <w:pPr>
        <w:pStyle w:val="ConsPlusNormal"/>
        <w:jc w:val="both"/>
      </w:pPr>
    </w:p>
    <w:p w:rsidR="002E050D" w:rsidRDefault="002E050D">
      <w:pPr>
        <w:pStyle w:val="ConsPlusNormal"/>
        <w:jc w:val="both"/>
      </w:pPr>
    </w:p>
    <w:p w:rsidR="002E050D" w:rsidRDefault="002E050D">
      <w:pPr>
        <w:pStyle w:val="ConsPlusNormal"/>
        <w:jc w:val="both"/>
      </w:pPr>
    </w:p>
    <w:p w:rsidR="002E050D" w:rsidRDefault="002E050D">
      <w:pPr>
        <w:pStyle w:val="ConsPlusNormal"/>
        <w:jc w:val="both"/>
      </w:pPr>
    </w:p>
    <w:p w:rsidR="002E050D" w:rsidRDefault="002E050D">
      <w:pPr>
        <w:pStyle w:val="ConsPlusNormal"/>
        <w:jc w:val="both"/>
      </w:pPr>
    </w:p>
    <w:p w:rsidR="002E050D" w:rsidRDefault="002E050D">
      <w:pPr>
        <w:pStyle w:val="ConsPlusNormal"/>
        <w:jc w:val="both"/>
      </w:pPr>
    </w:p>
    <w:p w:rsidR="002E050D" w:rsidRDefault="002E050D">
      <w:pPr>
        <w:pStyle w:val="ConsPlusNormal"/>
        <w:jc w:val="both"/>
      </w:pPr>
    </w:p>
    <w:p w:rsidR="002E050D" w:rsidRDefault="002E050D">
      <w:pPr>
        <w:pStyle w:val="ConsPlusNormal"/>
        <w:jc w:val="both"/>
      </w:pPr>
    </w:p>
    <w:p w:rsidR="002E050D" w:rsidRDefault="002E050D">
      <w:pPr>
        <w:pStyle w:val="ConsPlusNormal"/>
        <w:jc w:val="both"/>
      </w:pPr>
    </w:p>
    <w:p w:rsidR="002E050D" w:rsidRDefault="002E050D">
      <w:pPr>
        <w:pStyle w:val="ConsPlusNormal"/>
        <w:jc w:val="right"/>
        <w:outlineLvl w:val="1"/>
      </w:pPr>
      <w:r>
        <w:t>Приложение N 5</w:t>
      </w:r>
    </w:p>
    <w:p w:rsidR="002E050D" w:rsidRDefault="002E050D">
      <w:pPr>
        <w:pStyle w:val="ConsPlusNormal"/>
        <w:jc w:val="right"/>
      </w:pPr>
      <w:r>
        <w:t>к Административному регламенту</w:t>
      </w:r>
    </w:p>
    <w:p w:rsidR="002E050D" w:rsidRDefault="002E050D">
      <w:pPr>
        <w:pStyle w:val="ConsPlusNormal"/>
        <w:jc w:val="right"/>
      </w:pPr>
      <w:r>
        <w:t>Министерства внутренних дел</w:t>
      </w:r>
    </w:p>
    <w:p w:rsidR="002E050D" w:rsidRDefault="002E050D">
      <w:pPr>
        <w:pStyle w:val="ConsPlusNormal"/>
        <w:jc w:val="right"/>
      </w:pPr>
      <w:r>
        <w:t>Российской Федерации по предоставлению</w:t>
      </w:r>
    </w:p>
    <w:p w:rsidR="002E050D" w:rsidRDefault="002E050D">
      <w:pPr>
        <w:pStyle w:val="ConsPlusNormal"/>
        <w:jc w:val="right"/>
      </w:pPr>
      <w:r>
        <w:t>государственной услуги по выдаче</w:t>
      </w:r>
    </w:p>
    <w:p w:rsidR="002E050D" w:rsidRDefault="002E050D">
      <w:pPr>
        <w:pStyle w:val="ConsPlusNormal"/>
        <w:jc w:val="right"/>
      </w:pPr>
      <w:r>
        <w:t>справок о наличии (отсутствии)</w:t>
      </w:r>
    </w:p>
    <w:p w:rsidR="002E050D" w:rsidRDefault="002E050D">
      <w:pPr>
        <w:pStyle w:val="ConsPlusNormal"/>
        <w:jc w:val="right"/>
      </w:pPr>
      <w:r>
        <w:t>судимости и (или) факта уголовного</w:t>
      </w:r>
    </w:p>
    <w:p w:rsidR="002E050D" w:rsidRDefault="002E050D">
      <w:pPr>
        <w:pStyle w:val="ConsPlusNormal"/>
        <w:jc w:val="right"/>
      </w:pPr>
      <w:r>
        <w:t>преследования либо о прекращении</w:t>
      </w:r>
    </w:p>
    <w:p w:rsidR="002E050D" w:rsidRDefault="002E050D">
      <w:pPr>
        <w:pStyle w:val="ConsPlusNormal"/>
        <w:jc w:val="right"/>
      </w:pPr>
      <w:r>
        <w:t>уголовного преследования</w:t>
      </w:r>
    </w:p>
    <w:p w:rsidR="002E050D" w:rsidRDefault="002E050D">
      <w:pPr>
        <w:pStyle w:val="ConsPlusNormal"/>
        <w:jc w:val="both"/>
      </w:pPr>
    </w:p>
    <w:p w:rsidR="002E050D" w:rsidRDefault="002E050D">
      <w:pPr>
        <w:pStyle w:val="ConsPlusNormal"/>
        <w:jc w:val="right"/>
      </w:pPr>
      <w:r>
        <w:t>Форма</w:t>
      </w:r>
    </w:p>
    <w:p w:rsidR="002E050D" w:rsidRDefault="002E05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454"/>
        <w:gridCol w:w="340"/>
        <w:gridCol w:w="1984"/>
        <w:gridCol w:w="3515"/>
      </w:tblGrid>
      <w:tr w:rsidR="002E050D">
        <w:tc>
          <w:tcPr>
            <w:tcW w:w="2778" w:type="dxa"/>
          </w:tcPr>
          <w:p w:rsidR="002E050D" w:rsidRDefault="002E050D">
            <w:pPr>
              <w:pStyle w:val="ConsPlusNormal"/>
            </w:pPr>
          </w:p>
        </w:tc>
        <w:tc>
          <w:tcPr>
            <w:tcW w:w="454" w:type="dxa"/>
          </w:tcPr>
          <w:p w:rsidR="002E050D" w:rsidRDefault="002E050D">
            <w:pPr>
              <w:pStyle w:val="ConsPlusNormal"/>
            </w:pPr>
            <w:r>
              <w:t>В</w:t>
            </w:r>
          </w:p>
        </w:tc>
        <w:tc>
          <w:tcPr>
            <w:tcW w:w="340" w:type="dxa"/>
          </w:tcPr>
          <w:p w:rsidR="002E050D" w:rsidRDefault="002E050D">
            <w:pPr>
              <w:pStyle w:val="ConsPlusNormal"/>
            </w:pPr>
          </w:p>
        </w:tc>
        <w:tc>
          <w:tcPr>
            <w:tcW w:w="5499" w:type="dxa"/>
            <w:gridSpan w:val="2"/>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454" w:type="dxa"/>
          </w:tcPr>
          <w:p w:rsidR="002E050D" w:rsidRDefault="002E050D">
            <w:pPr>
              <w:pStyle w:val="ConsPlusNormal"/>
            </w:pPr>
          </w:p>
        </w:tc>
        <w:tc>
          <w:tcPr>
            <w:tcW w:w="340" w:type="dxa"/>
          </w:tcPr>
          <w:p w:rsidR="002E050D" w:rsidRDefault="002E050D">
            <w:pPr>
              <w:pStyle w:val="ConsPlusNormal"/>
            </w:pPr>
          </w:p>
        </w:tc>
        <w:tc>
          <w:tcPr>
            <w:tcW w:w="5499" w:type="dxa"/>
            <w:gridSpan w:val="2"/>
            <w:tcBorders>
              <w:top w:val="single" w:sz="4" w:space="0" w:color="auto"/>
            </w:tcBorders>
          </w:tcPr>
          <w:p w:rsidR="002E050D" w:rsidRDefault="002E050D">
            <w:pPr>
              <w:pStyle w:val="ConsPlusNormal"/>
              <w:jc w:val="center"/>
            </w:pPr>
            <w:r>
              <w:t>(ФКУ "ГИАЦ МВД России", ИЦ территориального</w:t>
            </w:r>
          </w:p>
        </w:tc>
      </w:tr>
      <w:tr w:rsidR="002E050D">
        <w:tc>
          <w:tcPr>
            <w:tcW w:w="2778" w:type="dxa"/>
          </w:tcPr>
          <w:p w:rsidR="002E050D" w:rsidRDefault="002E050D">
            <w:pPr>
              <w:pStyle w:val="ConsPlusNormal"/>
            </w:pPr>
          </w:p>
        </w:tc>
        <w:tc>
          <w:tcPr>
            <w:tcW w:w="454" w:type="dxa"/>
          </w:tcPr>
          <w:p w:rsidR="002E050D" w:rsidRDefault="002E050D">
            <w:pPr>
              <w:pStyle w:val="ConsPlusNormal"/>
            </w:pPr>
          </w:p>
        </w:tc>
        <w:tc>
          <w:tcPr>
            <w:tcW w:w="340" w:type="dxa"/>
          </w:tcPr>
          <w:p w:rsidR="002E050D" w:rsidRDefault="002E050D">
            <w:pPr>
              <w:pStyle w:val="ConsPlusNormal"/>
            </w:pPr>
          </w:p>
        </w:tc>
        <w:tc>
          <w:tcPr>
            <w:tcW w:w="5499" w:type="dxa"/>
            <w:gridSpan w:val="2"/>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454" w:type="dxa"/>
          </w:tcPr>
          <w:p w:rsidR="002E050D" w:rsidRDefault="002E050D">
            <w:pPr>
              <w:pStyle w:val="ConsPlusNormal"/>
            </w:pPr>
          </w:p>
        </w:tc>
        <w:tc>
          <w:tcPr>
            <w:tcW w:w="340" w:type="dxa"/>
          </w:tcPr>
          <w:p w:rsidR="002E050D" w:rsidRDefault="002E050D">
            <w:pPr>
              <w:pStyle w:val="ConsPlusNormal"/>
            </w:pPr>
          </w:p>
        </w:tc>
        <w:tc>
          <w:tcPr>
            <w:tcW w:w="5499" w:type="dxa"/>
            <w:gridSpan w:val="2"/>
            <w:tcBorders>
              <w:top w:val="single" w:sz="4" w:space="0" w:color="auto"/>
            </w:tcBorders>
          </w:tcPr>
          <w:p w:rsidR="002E050D" w:rsidRDefault="002E050D">
            <w:pPr>
              <w:pStyle w:val="ConsPlusNormal"/>
              <w:jc w:val="center"/>
            </w:pPr>
            <w:r>
              <w:t>органа МВД России на региональном уровне)</w:t>
            </w:r>
          </w:p>
        </w:tc>
      </w:tr>
      <w:tr w:rsidR="002E050D">
        <w:tc>
          <w:tcPr>
            <w:tcW w:w="2778" w:type="dxa"/>
          </w:tcPr>
          <w:p w:rsidR="002E050D" w:rsidRDefault="002E050D">
            <w:pPr>
              <w:pStyle w:val="ConsPlusNormal"/>
            </w:pPr>
          </w:p>
        </w:tc>
        <w:tc>
          <w:tcPr>
            <w:tcW w:w="454" w:type="dxa"/>
          </w:tcPr>
          <w:p w:rsidR="002E050D" w:rsidRDefault="002E050D">
            <w:pPr>
              <w:pStyle w:val="ConsPlusNormal"/>
            </w:pPr>
            <w:r>
              <w:t>от</w:t>
            </w:r>
          </w:p>
        </w:tc>
        <w:tc>
          <w:tcPr>
            <w:tcW w:w="340" w:type="dxa"/>
          </w:tcPr>
          <w:p w:rsidR="002E050D" w:rsidRDefault="002E050D">
            <w:pPr>
              <w:pStyle w:val="ConsPlusNormal"/>
            </w:pPr>
          </w:p>
        </w:tc>
        <w:tc>
          <w:tcPr>
            <w:tcW w:w="5499" w:type="dxa"/>
            <w:gridSpan w:val="2"/>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454" w:type="dxa"/>
          </w:tcPr>
          <w:p w:rsidR="002E050D" w:rsidRDefault="002E050D">
            <w:pPr>
              <w:pStyle w:val="ConsPlusNormal"/>
            </w:pPr>
          </w:p>
        </w:tc>
        <w:tc>
          <w:tcPr>
            <w:tcW w:w="340" w:type="dxa"/>
          </w:tcPr>
          <w:p w:rsidR="002E050D" w:rsidRDefault="002E050D">
            <w:pPr>
              <w:pStyle w:val="ConsPlusNormal"/>
            </w:pPr>
          </w:p>
        </w:tc>
        <w:tc>
          <w:tcPr>
            <w:tcW w:w="5499" w:type="dxa"/>
            <w:gridSpan w:val="2"/>
            <w:tcBorders>
              <w:top w:val="single" w:sz="4" w:space="0" w:color="auto"/>
            </w:tcBorders>
          </w:tcPr>
          <w:p w:rsidR="002E050D" w:rsidRDefault="002E050D">
            <w:pPr>
              <w:pStyle w:val="ConsPlusNormal"/>
              <w:jc w:val="center"/>
            </w:pPr>
            <w:r>
              <w:t>(фамилия, инициалы заявителя)</w:t>
            </w:r>
          </w:p>
        </w:tc>
      </w:tr>
      <w:tr w:rsidR="002E050D">
        <w:tc>
          <w:tcPr>
            <w:tcW w:w="2778" w:type="dxa"/>
          </w:tcPr>
          <w:p w:rsidR="002E050D" w:rsidRDefault="002E050D">
            <w:pPr>
              <w:pStyle w:val="ConsPlusNormal"/>
            </w:pPr>
          </w:p>
        </w:tc>
        <w:tc>
          <w:tcPr>
            <w:tcW w:w="6293" w:type="dxa"/>
            <w:gridSpan w:val="4"/>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6293" w:type="dxa"/>
            <w:gridSpan w:val="4"/>
            <w:tcBorders>
              <w:top w:val="single" w:sz="4" w:space="0" w:color="auto"/>
            </w:tcBorders>
          </w:tcPr>
          <w:p w:rsidR="002E050D" w:rsidRDefault="002E050D">
            <w:pPr>
              <w:pStyle w:val="ConsPlusNormal"/>
              <w:jc w:val="center"/>
            </w:pPr>
            <w:r>
              <w:t>(лично, по доверенности либо документ,</w:t>
            </w:r>
          </w:p>
        </w:tc>
      </w:tr>
      <w:tr w:rsidR="002E050D">
        <w:tc>
          <w:tcPr>
            <w:tcW w:w="2778" w:type="dxa"/>
          </w:tcPr>
          <w:p w:rsidR="002E050D" w:rsidRDefault="002E050D">
            <w:pPr>
              <w:pStyle w:val="ConsPlusNormal"/>
            </w:pPr>
          </w:p>
        </w:tc>
        <w:tc>
          <w:tcPr>
            <w:tcW w:w="6293" w:type="dxa"/>
            <w:gridSpan w:val="4"/>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6293" w:type="dxa"/>
            <w:gridSpan w:val="4"/>
            <w:tcBorders>
              <w:top w:val="single" w:sz="4" w:space="0" w:color="auto"/>
            </w:tcBorders>
          </w:tcPr>
          <w:p w:rsidR="002E050D" w:rsidRDefault="002E050D">
            <w:pPr>
              <w:pStyle w:val="ConsPlusNormal"/>
              <w:jc w:val="center"/>
            </w:pPr>
            <w:r>
              <w:t>подтверждающий родство или факт усыновления</w:t>
            </w:r>
          </w:p>
        </w:tc>
      </w:tr>
      <w:tr w:rsidR="002E050D">
        <w:tc>
          <w:tcPr>
            <w:tcW w:w="2778" w:type="dxa"/>
          </w:tcPr>
          <w:p w:rsidR="002E050D" w:rsidRDefault="002E050D">
            <w:pPr>
              <w:pStyle w:val="ConsPlusNormal"/>
            </w:pPr>
          </w:p>
        </w:tc>
        <w:tc>
          <w:tcPr>
            <w:tcW w:w="6293" w:type="dxa"/>
            <w:gridSpan w:val="4"/>
            <w:tcBorders>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6293" w:type="dxa"/>
            <w:gridSpan w:val="4"/>
            <w:tcBorders>
              <w:top w:val="single" w:sz="4" w:space="0" w:color="auto"/>
            </w:tcBorders>
          </w:tcPr>
          <w:p w:rsidR="002E050D" w:rsidRDefault="002E050D">
            <w:pPr>
              <w:pStyle w:val="ConsPlusNormal"/>
              <w:jc w:val="center"/>
            </w:pPr>
            <w:r>
              <w:t>(удочерения), установления опеки или попечительства)</w:t>
            </w:r>
          </w:p>
        </w:tc>
      </w:tr>
      <w:tr w:rsidR="002E050D">
        <w:tc>
          <w:tcPr>
            <w:tcW w:w="2778" w:type="dxa"/>
          </w:tcPr>
          <w:p w:rsidR="002E050D" w:rsidRDefault="002E050D">
            <w:pPr>
              <w:pStyle w:val="ConsPlusNormal"/>
            </w:pPr>
          </w:p>
        </w:tc>
        <w:tc>
          <w:tcPr>
            <w:tcW w:w="6293" w:type="dxa"/>
            <w:gridSpan w:val="4"/>
            <w:tcBorders>
              <w:bottom w:val="single" w:sz="4" w:space="0" w:color="auto"/>
            </w:tcBorders>
          </w:tcPr>
          <w:p w:rsidR="002E050D" w:rsidRDefault="002E050D">
            <w:pPr>
              <w:pStyle w:val="ConsPlusNormal"/>
            </w:pPr>
          </w:p>
        </w:tc>
      </w:tr>
      <w:tr w:rsidR="002E050D">
        <w:tc>
          <w:tcPr>
            <w:tcW w:w="2778" w:type="dxa"/>
            <w:vMerge w:val="restart"/>
          </w:tcPr>
          <w:p w:rsidR="002E050D" w:rsidRDefault="002E050D">
            <w:pPr>
              <w:pStyle w:val="ConsPlusNormal"/>
            </w:pPr>
          </w:p>
        </w:tc>
        <w:tc>
          <w:tcPr>
            <w:tcW w:w="2778" w:type="dxa"/>
            <w:gridSpan w:val="3"/>
            <w:vMerge w:val="restart"/>
            <w:tcBorders>
              <w:top w:val="single" w:sz="4" w:space="0" w:color="auto"/>
            </w:tcBorders>
          </w:tcPr>
          <w:p w:rsidR="002E050D" w:rsidRDefault="002E050D">
            <w:pPr>
              <w:pStyle w:val="ConsPlusNormal"/>
            </w:pPr>
            <w:r>
              <w:t>Адрес места жительства (пребывания):</w:t>
            </w:r>
          </w:p>
        </w:tc>
        <w:tc>
          <w:tcPr>
            <w:tcW w:w="3515" w:type="dxa"/>
            <w:tcBorders>
              <w:top w:val="single" w:sz="4" w:space="0" w:color="auto"/>
              <w:bottom w:val="single" w:sz="4" w:space="0" w:color="auto"/>
            </w:tcBorders>
          </w:tcPr>
          <w:p w:rsidR="002E050D" w:rsidRDefault="002E050D">
            <w:pPr>
              <w:pStyle w:val="ConsPlusNormal"/>
            </w:pPr>
          </w:p>
        </w:tc>
      </w:tr>
      <w:tr w:rsidR="002E050D">
        <w:tc>
          <w:tcPr>
            <w:tcW w:w="2778" w:type="dxa"/>
            <w:vMerge/>
          </w:tcPr>
          <w:p w:rsidR="002E050D" w:rsidRDefault="002E050D">
            <w:pPr>
              <w:pStyle w:val="ConsPlusNormal"/>
            </w:pPr>
          </w:p>
        </w:tc>
        <w:tc>
          <w:tcPr>
            <w:tcW w:w="2778" w:type="dxa"/>
            <w:gridSpan w:val="3"/>
            <w:vMerge/>
            <w:tcBorders>
              <w:top w:val="single" w:sz="4" w:space="0" w:color="auto"/>
            </w:tcBorders>
          </w:tcPr>
          <w:p w:rsidR="002E050D" w:rsidRDefault="002E050D">
            <w:pPr>
              <w:pStyle w:val="ConsPlusNormal"/>
            </w:pPr>
          </w:p>
        </w:tc>
        <w:tc>
          <w:tcPr>
            <w:tcW w:w="3515" w:type="dxa"/>
            <w:tcBorders>
              <w:top w:val="single" w:sz="4" w:space="0" w:color="auto"/>
              <w:bottom w:val="single" w:sz="4" w:space="0" w:color="auto"/>
            </w:tcBorders>
          </w:tcPr>
          <w:p w:rsidR="002E050D" w:rsidRDefault="002E050D">
            <w:pPr>
              <w:pStyle w:val="ConsPlusNormal"/>
            </w:pPr>
          </w:p>
        </w:tc>
      </w:tr>
      <w:tr w:rsidR="002E050D">
        <w:tc>
          <w:tcPr>
            <w:tcW w:w="2778" w:type="dxa"/>
          </w:tcPr>
          <w:p w:rsidR="002E050D" w:rsidRDefault="002E050D">
            <w:pPr>
              <w:pStyle w:val="ConsPlusNormal"/>
            </w:pPr>
          </w:p>
        </w:tc>
        <w:tc>
          <w:tcPr>
            <w:tcW w:w="6293" w:type="dxa"/>
            <w:gridSpan w:val="4"/>
            <w:tcBorders>
              <w:bottom w:val="single" w:sz="4" w:space="0" w:color="auto"/>
            </w:tcBorders>
          </w:tcPr>
          <w:p w:rsidR="002E050D" w:rsidRDefault="002E050D">
            <w:pPr>
              <w:pStyle w:val="ConsPlusNormal"/>
            </w:pPr>
          </w:p>
        </w:tc>
      </w:tr>
    </w:tbl>
    <w:p w:rsidR="002E050D" w:rsidRDefault="002E050D">
      <w:pPr>
        <w:pStyle w:val="ConsPlusNormal"/>
        <w:jc w:val="both"/>
      </w:pPr>
    </w:p>
    <w:p w:rsidR="002E050D" w:rsidRDefault="002E050D">
      <w:pPr>
        <w:pStyle w:val="ConsPlusNonformat"/>
        <w:jc w:val="both"/>
      </w:pPr>
      <w:bookmarkStart w:id="11" w:name="Par895"/>
      <w:bookmarkEnd w:id="11"/>
      <w:r>
        <w:t xml:space="preserve">                                 ЗАЯВЛЕНИЕ</w:t>
      </w:r>
    </w:p>
    <w:p w:rsidR="002E050D" w:rsidRDefault="002E050D">
      <w:pPr>
        <w:pStyle w:val="ConsPlusNonformat"/>
        <w:jc w:val="both"/>
      </w:pPr>
      <w:r>
        <w:t xml:space="preserve">         об исправлении опечаток и ошибок в выданных в результате</w:t>
      </w:r>
    </w:p>
    <w:p w:rsidR="002E050D" w:rsidRDefault="002E050D">
      <w:pPr>
        <w:pStyle w:val="ConsPlusNonformat"/>
        <w:jc w:val="both"/>
      </w:pPr>
      <w:r>
        <w:t xml:space="preserve">             предоставления государственной услуги документах</w:t>
      </w:r>
    </w:p>
    <w:p w:rsidR="002E050D" w:rsidRDefault="002E050D">
      <w:pPr>
        <w:pStyle w:val="ConsPlusNonformat"/>
        <w:jc w:val="both"/>
      </w:pPr>
    </w:p>
    <w:p w:rsidR="002E050D" w:rsidRDefault="002E050D">
      <w:pPr>
        <w:pStyle w:val="ConsPlusNonformat"/>
        <w:jc w:val="both"/>
      </w:pPr>
      <w:r>
        <w:t xml:space="preserve">    Прошу  исправить  в  справке  о  наличии (отсутствии) судимости и (или)</w:t>
      </w:r>
    </w:p>
    <w:p w:rsidR="002E050D" w:rsidRDefault="002E050D">
      <w:pPr>
        <w:pStyle w:val="ConsPlusNonformat"/>
        <w:jc w:val="both"/>
      </w:pPr>
      <w:r>
        <w:t>факта  уголовного преследования либо о прекращении уголовного преследования</w:t>
      </w:r>
    </w:p>
    <w:p w:rsidR="002E050D" w:rsidRDefault="002E050D">
      <w:pPr>
        <w:pStyle w:val="ConsPlusNonformat"/>
        <w:jc w:val="both"/>
      </w:pPr>
      <w:r>
        <w:t>от  "__"  _________ 20__ г. N _________/в отказе в выдаче справки о наличии</w:t>
      </w:r>
    </w:p>
    <w:p w:rsidR="002E050D" w:rsidRDefault="002E050D">
      <w:pPr>
        <w:pStyle w:val="ConsPlusNonformat"/>
        <w:jc w:val="both"/>
      </w:pPr>
      <w:r>
        <w:t>(отсутствии)  судимости  и  (или)  факта  уголовного  преследования  либо о</w:t>
      </w:r>
    </w:p>
    <w:p w:rsidR="002E050D" w:rsidRDefault="002E050D">
      <w:pPr>
        <w:pStyle w:val="ConsPlusNonformat"/>
        <w:jc w:val="both"/>
      </w:pPr>
      <w:r>
        <w:t>прекращении  уголовного  преследования  от  "__"  _________ 20__ г. (нужное</w:t>
      </w:r>
    </w:p>
    <w:p w:rsidR="002E050D" w:rsidRDefault="002E050D">
      <w:pPr>
        <w:pStyle w:val="ConsPlusNonformat"/>
        <w:jc w:val="both"/>
      </w:pPr>
      <w:r>
        <w:t>подчеркнуть) следующие опечатки (ошибки):</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r>
        <w:lastRenderedPageBreak/>
        <w:t>___________________________________________________________________________</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r>
        <w:t>___________________________________________________________________________</w:t>
      </w:r>
    </w:p>
    <w:p w:rsidR="002E050D" w:rsidRDefault="002E050D">
      <w:pPr>
        <w:pStyle w:val="ConsPlusNonformat"/>
        <w:jc w:val="both"/>
      </w:pPr>
    </w:p>
    <w:p w:rsidR="002E050D" w:rsidRDefault="002E050D">
      <w:pPr>
        <w:pStyle w:val="ConsPlusNonformat"/>
        <w:jc w:val="both"/>
      </w:pPr>
      <w:r>
        <w:t>Приложение: _______________________________________________________________</w:t>
      </w:r>
    </w:p>
    <w:p w:rsidR="002E050D" w:rsidRDefault="002E050D">
      <w:pPr>
        <w:pStyle w:val="ConsPlusNonformat"/>
        <w:jc w:val="both"/>
      </w:pPr>
      <w:r>
        <w:t xml:space="preserve">                           (указать прилагаемые документы)</w:t>
      </w:r>
    </w:p>
    <w:p w:rsidR="002E050D" w:rsidRDefault="002E050D">
      <w:pPr>
        <w:pStyle w:val="ConsPlusNonformat"/>
        <w:jc w:val="both"/>
      </w:pPr>
      <w:r>
        <w:t>___________________________________________________________________________</w:t>
      </w:r>
    </w:p>
    <w:p w:rsidR="002E050D" w:rsidRDefault="002E05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984"/>
        <w:gridCol w:w="3399"/>
      </w:tblGrid>
      <w:tr w:rsidR="002E050D">
        <w:tc>
          <w:tcPr>
            <w:tcW w:w="3685" w:type="dxa"/>
          </w:tcPr>
          <w:p w:rsidR="002E050D" w:rsidRDefault="002E050D">
            <w:pPr>
              <w:pStyle w:val="ConsPlusNormal"/>
            </w:pPr>
            <w:r>
              <w:t>"__" __________ 20__ г.</w:t>
            </w:r>
          </w:p>
        </w:tc>
        <w:tc>
          <w:tcPr>
            <w:tcW w:w="1984" w:type="dxa"/>
          </w:tcPr>
          <w:p w:rsidR="002E050D" w:rsidRDefault="002E050D">
            <w:pPr>
              <w:pStyle w:val="ConsPlusNormal"/>
            </w:pPr>
          </w:p>
        </w:tc>
        <w:tc>
          <w:tcPr>
            <w:tcW w:w="3399" w:type="dxa"/>
            <w:tcBorders>
              <w:bottom w:val="single" w:sz="4" w:space="0" w:color="auto"/>
            </w:tcBorders>
          </w:tcPr>
          <w:p w:rsidR="002E050D" w:rsidRDefault="002E050D">
            <w:pPr>
              <w:pStyle w:val="ConsPlusNormal"/>
            </w:pPr>
          </w:p>
        </w:tc>
      </w:tr>
      <w:tr w:rsidR="002E050D">
        <w:tc>
          <w:tcPr>
            <w:tcW w:w="3685" w:type="dxa"/>
          </w:tcPr>
          <w:p w:rsidR="002E050D" w:rsidRDefault="002E050D">
            <w:pPr>
              <w:pStyle w:val="ConsPlusNormal"/>
            </w:pPr>
          </w:p>
        </w:tc>
        <w:tc>
          <w:tcPr>
            <w:tcW w:w="1984" w:type="dxa"/>
          </w:tcPr>
          <w:p w:rsidR="002E050D" w:rsidRDefault="002E050D">
            <w:pPr>
              <w:pStyle w:val="ConsPlusNormal"/>
            </w:pPr>
          </w:p>
        </w:tc>
        <w:tc>
          <w:tcPr>
            <w:tcW w:w="3399" w:type="dxa"/>
            <w:tcBorders>
              <w:top w:val="single" w:sz="4" w:space="0" w:color="auto"/>
            </w:tcBorders>
          </w:tcPr>
          <w:p w:rsidR="002E050D" w:rsidRDefault="002E050D">
            <w:pPr>
              <w:pStyle w:val="ConsPlusNormal"/>
              <w:jc w:val="center"/>
            </w:pPr>
            <w:r>
              <w:t>(подпись)</w:t>
            </w:r>
          </w:p>
        </w:tc>
      </w:tr>
    </w:tbl>
    <w:p w:rsidR="002E050D" w:rsidRDefault="002E050D">
      <w:pPr>
        <w:pStyle w:val="ConsPlusNormal"/>
        <w:jc w:val="both"/>
      </w:pPr>
    </w:p>
    <w:p w:rsidR="002E050D" w:rsidRDefault="002E050D">
      <w:pPr>
        <w:pStyle w:val="ConsPlusNormal"/>
        <w:jc w:val="both"/>
      </w:pPr>
    </w:p>
    <w:p w:rsidR="002E050D" w:rsidRDefault="002E050D">
      <w:pPr>
        <w:pStyle w:val="ConsPlusNormal"/>
        <w:jc w:val="both"/>
      </w:pPr>
    </w:p>
    <w:p w:rsidR="002E050D" w:rsidRDefault="002E050D">
      <w:pPr>
        <w:pStyle w:val="ConsPlusNormal"/>
        <w:jc w:val="both"/>
      </w:pPr>
    </w:p>
    <w:p w:rsidR="002E050D" w:rsidRDefault="002E050D">
      <w:pPr>
        <w:pStyle w:val="ConsPlusNormal"/>
        <w:jc w:val="both"/>
      </w:pPr>
    </w:p>
    <w:p w:rsidR="002E050D" w:rsidRDefault="002E050D">
      <w:pPr>
        <w:pStyle w:val="ConsPlusNormal"/>
        <w:pBdr>
          <w:top w:val="single" w:sz="6" w:space="0" w:color="auto"/>
        </w:pBdr>
        <w:spacing w:before="100" w:after="100"/>
        <w:jc w:val="both"/>
        <w:rPr>
          <w:sz w:val="2"/>
          <w:szCs w:val="2"/>
        </w:rPr>
      </w:pPr>
    </w:p>
    <w:sectPr w:rsidR="002E050D">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7B"/>
    <w:rsid w:val="002E050D"/>
    <w:rsid w:val="0047047B"/>
    <w:rsid w:val="009C2555"/>
    <w:rsid w:val="00F96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8D4EC-6C65-416A-A421-2DC23F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D5CF6DC0CB42B8C62C72C2D6E0FD65137A79CC6A23BA259393B07042056149AC3C1AC7449E4B44CF14192B57ECC3FC698CAAA402C909CEW9F6K" TargetMode="External"/><Relationship Id="rId13" Type="http://schemas.openxmlformats.org/officeDocument/2006/relationships/hyperlink" Target="consultantplus://offline/ref=3AD5CF6DC0CB42B8C62C72C2D6E0FD65137C7DCA6925BA259393B07042056149AC3C1AC5479C4C46984E092F1EBBC7E06097B4A31CC9W0FA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AD5CF6DC0CB42B8C62C72C2D6E0FD65137A79CC6A23BA259393B07042056149AC3C1AC7449E4B44CE14192B57ECC3FC698CAAA402C909CEW9F6K" TargetMode="External"/><Relationship Id="rId12" Type="http://schemas.openxmlformats.org/officeDocument/2006/relationships/hyperlink" Target="consultantplus://offline/ref=3AD5CF6DC0CB42B8C62C72C2D6E0FD65137B73CC6E27BA259393B07042056149AC3C1AC2429B40199D5B187711B0D0FE658CA8A11EWCF8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AD5CF6DC0CB42B8C62C72C2D6E0FD6514797ACF6027BA259393B07042056149BE3C42CB4697554DC9014F7A11WBFAK" TargetMode="External"/><Relationship Id="rId1" Type="http://schemas.openxmlformats.org/officeDocument/2006/relationships/styles" Target="styles.xml"/><Relationship Id="rId6" Type="http://schemas.openxmlformats.org/officeDocument/2006/relationships/hyperlink" Target="consultantplus://offline/ref=3AD5CF6DC0CB42B8C62C72C2D6E0FD6515707FCF6C2FBA259393B07042056149AC3C1AC7449E424AC514192B57ECC3FC698CAAA402C909CEW9F6K" TargetMode="External"/><Relationship Id="rId11" Type="http://schemas.openxmlformats.org/officeDocument/2006/relationships/hyperlink" Target="consultantplus://offline/ref=3AD5CF6DC0CB42B8C62C72C2D6E0FD65137B7BCE6A23BA259393B07042056149AC3C1AC44D9E40199D5B187711B0D0FE658CA8A11EWCF8K" TargetMode="External"/><Relationship Id="rId5" Type="http://schemas.openxmlformats.org/officeDocument/2006/relationships/hyperlink" Target="consultantplus://offline/ref=3AD5CF6DC0CB42B8C62C72C2D6E0FD6513787FC16020BA259393B07042056149AC3C1AC7449E494CCF14192B57ECC3FC698CAAA402C909CEW9F6K" TargetMode="External"/><Relationship Id="rId15" Type="http://schemas.openxmlformats.org/officeDocument/2006/relationships/hyperlink" Target="consultantplus://offline/ref=3AD5CF6DC0CB42B8C62C72C2D6E0FD6514787BCB6820BA259393B07042056149BE3C42CB4697554DC9014F7A11WBFAK" TargetMode="External"/><Relationship Id="rId10" Type="http://schemas.openxmlformats.org/officeDocument/2006/relationships/hyperlink" Target="consultantplus://offline/ref=3AD5CF6DC0CB42B8C62C72C2D6E0FD65137B7BCE6A23BA259393B07042056149AC3C1AC247951F1C884A40781AA7CEFB7E90AAA3W1FFK" TargetMode="External"/><Relationship Id="rId4" Type="http://schemas.openxmlformats.org/officeDocument/2006/relationships/hyperlink" Target="consultantplus://offline/ref=3AD5CF6DC0CB42B8C62C72C2D6E0FD65167B7DCB682DE72F9BCABC72450A3E4CAB2D1AC44D804B48D21D4D78W1F0K" TargetMode="External"/><Relationship Id="rId9" Type="http://schemas.openxmlformats.org/officeDocument/2006/relationships/hyperlink" Target="consultantplus://offline/ref=3AD5CF6DC0CB42B8C62C72C2D6E0FD65137B73CC6E27BA259393B07042056149AC3C1AC2429B40199D5B187711B0D0FE658CA8A11EWCF8K" TargetMode="External"/><Relationship Id="rId14" Type="http://schemas.openxmlformats.org/officeDocument/2006/relationships/hyperlink" Target="consultantplus://offline/ref=3AD5CF6DC0CB42B8C62C72C2D6E0FD65137B7BCE6A23BA259393B07042056149BE3C42CB4697554DC9014F7A11WB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4338</Words>
  <Characters>24732</Characters>
  <Application>Microsoft Office Word</Application>
  <DocSecurity>2</DocSecurity>
  <Lines>206</Lines>
  <Paragraphs>58</Paragraphs>
  <ScaleCrop>false</ScaleCrop>
  <Company>КонсультантПлюс Версия 4022.00.55</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МВД России от 27.09.2019 N 660"Об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dc:title>
  <dc:subject/>
  <dc:creator>qw</dc:creator>
  <cp:keywords/>
  <dc:description/>
  <cp:lastModifiedBy>Сергей Е. Твельнев</cp:lastModifiedBy>
  <cp:revision>2</cp:revision>
  <dcterms:created xsi:type="dcterms:W3CDTF">2023-06-02T12:05:00Z</dcterms:created>
  <dcterms:modified xsi:type="dcterms:W3CDTF">2023-06-02T12:05:00Z</dcterms:modified>
</cp:coreProperties>
</file>