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741" w:rsidRPr="00D25741" w:rsidRDefault="00D25741" w:rsidP="00D25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bookmarkStart w:id="0" w:name="_GoBack"/>
      <w:bookmarkEnd w:id="0"/>
      <w:r w:rsidRPr="00D25741">
        <w:rPr>
          <w:rFonts w:ascii="Times New Roman" w:hAnsi="Times New Roman"/>
          <w:b/>
          <w:bCs/>
          <w:color w:val="FF0000"/>
          <w:sz w:val="28"/>
          <w:szCs w:val="28"/>
        </w:rPr>
        <w:t>ВЫДЕРЖКИ</w:t>
      </w:r>
    </w:p>
    <w:p w:rsidR="00D25741" w:rsidRPr="00D25741" w:rsidRDefault="00D25741" w:rsidP="00D257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6"/>
          <w:szCs w:val="16"/>
        </w:rPr>
      </w:pPr>
    </w:p>
    <w:p w:rsidR="00D25741" w:rsidRPr="00D25741" w:rsidRDefault="00D25741" w:rsidP="00D25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D25741">
        <w:rPr>
          <w:rFonts w:ascii="Times New Roman" w:hAnsi="Times New Roman"/>
        </w:rPr>
        <w:t>(полный текст административного регламента можно найти на официальном сайте УМВД по Ивановской области)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jc w:val="right"/>
        <w:outlineLvl w:val="0"/>
      </w:pPr>
      <w:r>
        <w:t>Приложение</w:t>
      </w:r>
    </w:p>
    <w:p w:rsidR="000C0906" w:rsidRDefault="000C0906">
      <w:pPr>
        <w:pStyle w:val="ConsPlusNormal"/>
        <w:jc w:val="right"/>
      </w:pPr>
      <w:r>
        <w:t>к приказу МВД России</w:t>
      </w:r>
    </w:p>
    <w:p w:rsidR="000C0906" w:rsidRDefault="000C0906">
      <w:pPr>
        <w:pStyle w:val="ConsPlusNormal"/>
        <w:jc w:val="right"/>
      </w:pPr>
      <w:r>
        <w:t>от 20.02.2021 N 80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jc w:val="center"/>
        <w:rPr>
          <w:b/>
          <w:bCs/>
        </w:rPr>
      </w:pPr>
      <w:bookmarkStart w:id="1" w:name="Par49"/>
      <w:bookmarkEnd w:id="1"/>
      <w:r>
        <w:rPr>
          <w:b/>
          <w:bCs/>
        </w:rPr>
        <w:t>АДМИНИСТРАТИВНЫЙ РЕГЛАМЕНТ</w:t>
      </w:r>
    </w:p>
    <w:p w:rsidR="000C0906" w:rsidRDefault="000C0906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МИНИСТЕРСТВА ВНУТРЕННИХ ДЕЛ РОССИЙСКОЙ ФЕДЕРАЦИИ</w:t>
      </w:r>
    </w:p>
    <w:p w:rsidR="000C0906" w:rsidRDefault="000C0906">
      <w:pPr>
        <w:pStyle w:val="ConsPlusNormal"/>
        <w:jc w:val="center"/>
        <w:rPr>
          <w:b/>
          <w:bCs/>
        </w:rPr>
      </w:pPr>
      <w:r>
        <w:rPr>
          <w:b/>
          <w:bCs/>
        </w:rPr>
        <w:t>ПО ПРЕДОСТАВЛЕНИЮ ГОСУДАРСТВЕННОЙ УСЛУГИ ПО ПРОВЕДЕНИЮ</w:t>
      </w:r>
    </w:p>
    <w:p w:rsidR="000C0906" w:rsidRDefault="000C0906">
      <w:pPr>
        <w:pStyle w:val="ConsPlusNormal"/>
        <w:jc w:val="center"/>
        <w:rPr>
          <w:b/>
          <w:bCs/>
        </w:rPr>
      </w:pPr>
      <w:r>
        <w:rPr>
          <w:b/>
          <w:bCs/>
        </w:rPr>
        <w:t>ЭКЗАМЕНОВ НА ПРАВО УПРАВЛЕНИЯ ТРАНСПОРТНЫМИ СРЕДСТВАМИ</w:t>
      </w:r>
    </w:p>
    <w:p w:rsidR="000C0906" w:rsidRDefault="000C0906">
      <w:pPr>
        <w:pStyle w:val="ConsPlusNormal"/>
        <w:jc w:val="center"/>
        <w:rPr>
          <w:b/>
          <w:bCs/>
        </w:rPr>
      </w:pPr>
      <w:r>
        <w:rPr>
          <w:b/>
          <w:bCs/>
        </w:rPr>
        <w:t>И ВЫДАЧЕ ВОДИТЕЛЬСКИХ УДОСТОВЕРЕНИЙ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I. Общие положения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  <w:outlineLvl w:val="2"/>
        <w:rPr>
          <w:b/>
          <w:bCs/>
        </w:rPr>
      </w:pPr>
      <w:r>
        <w:rPr>
          <w:b/>
          <w:bCs/>
        </w:rPr>
        <w:t>Предмет регулирования регламента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</w:pPr>
      <w:r>
        <w:t xml:space="preserve">1. Административный регламент Министерства внутренних дел Российской Федерации по предоставлению государственной услуги по проведению экзаменов на право управления транспортными средствами и выдаче водительских удостоверений &lt;1&gt; определяет сроки и последовательность выполнения административных процедур (действий), связанных с проведением экзаменов на предоставление специального права на управление транспортными средствами соответствующих категорий и входящих в них подкатегорий, предусмотренных </w:t>
      </w:r>
      <w:hyperlink r:id="rId4" w:history="1">
        <w:r>
          <w:rPr>
            <w:color w:val="0000FF"/>
          </w:rPr>
          <w:t>пунктом 1 статьи 25</w:t>
        </w:r>
      </w:hyperlink>
      <w:r>
        <w:t xml:space="preserve"> Федерального закона от 10 декабря 1995 г. N 196-ФЗ "О безопасности дорожного движения" &lt;2&gt;, выдачей российских национальных и международных водительских удостоверений &lt;3&gt;, обменом иностранных национальных и международных водительских удостоверений на российские национальные и международные водительские удостоверения &lt;4&gt;, выдачей российских национальных водительских удостоверений взамен ранее выданных российских национальных водительских удостоверений и выдачей международных водительских удостоверений в многофункциональных центрах предоставления государственных и муниципальных услуг &lt;5&gt;, а также порядок взаимодействия подразделений Государственной инспекции безопасности дорожного движения Министерства внутренних дел Российской Федерации &lt;6&gt;, на которые возложены обязанности по предоставлению государственной услуги &lt;1&gt;, с федеральными органами исполнительной власти, иными заинтересованными органами (в том числе иностранных государств) и организациями при предоставлении государственной услуги.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</w:pPr>
      <w:r>
        <w:t>--------------------------------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&lt;1&gt; Далее - "Административный регламент" и "государственная услуга" соответственно.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&lt;2&gt; Собрание законодательства Российской Федерации, 1995, N 50, ст. 4873; N 47, ст. 6675. Далее - "экзамены", "право на управление транспортными средствами" и "Федеральный закон о безопасности дорожного движения" соответственно.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&lt;3&gt; Далее - "водительские удостоверения", если иное не оговаривается отдельно.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&lt;4&gt; Далее - "обмен иностранных водительских удостоверений".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&lt;5&gt; Далее - "многофункциональные центры".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&lt;6&gt; Далее - "подразделения Госавтоинспекции".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&lt;1&gt; Далее - "экзаменационные подразделения".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  <w:outlineLvl w:val="2"/>
        <w:rPr>
          <w:b/>
          <w:bCs/>
        </w:rPr>
      </w:pPr>
      <w:r>
        <w:rPr>
          <w:b/>
          <w:bCs/>
        </w:rPr>
        <w:t>Круг заявителей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</w:pPr>
      <w:r>
        <w:t xml:space="preserve">2. Заявителями на предоставление государственной услуги являются граждане Российской Федерации, законно находящиеся на территории Российской Федерации иностранные граждане и лица без гражданства, соответствующие требованиям </w:t>
      </w:r>
      <w:hyperlink r:id="rId5" w:history="1">
        <w:r>
          <w:rPr>
            <w:color w:val="0000FF"/>
          </w:rPr>
          <w:t>статьи 26</w:t>
        </w:r>
      </w:hyperlink>
      <w:r>
        <w:t xml:space="preserve"> Федерального закона о безопасности дорожного движения &lt;2&gt;.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&lt;2&gt; Далее - "заявитель".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II. Стандарт предоставления государственной услуги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  <w:outlineLvl w:val="2"/>
        <w:rPr>
          <w:b/>
          <w:bCs/>
        </w:rPr>
      </w:pPr>
      <w:r>
        <w:rPr>
          <w:b/>
          <w:bCs/>
        </w:rPr>
        <w:t>Наименование государственной услуги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</w:pPr>
      <w:r>
        <w:t>18. Государственная услуга по проведению экзаменов на право управления транспортными средствами и выдаче водительских удостоверений.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  <w:outlineLvl w:val="2"/>
        <w:rPr>
          <w:b/>
          <w:bCs/>
        </w:rPr>
      </w:pPr>
      <w:r>
        <w:rPr>
          <w:b/>
          <w:bCs/>
        </w:rPr>
        <w:t>Наименование органа, предоставляющего государственную услугу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</w:pPr>
      <w:r>
        <w:t>19. Государственную услугу предоставляет Министерство внутренних дел Российской Федерации.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 xml:space="preserve">20. Непосредственное предоставление государственной услуги осуществляется экзаменационными </w:t>
      </w:r>
      <w:r>
        <w:lastRenderedPageBreak/>
        <w:t>подразделениями.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21. В предоставлении государственной услуги участвуют: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21.1. Организации, осуществляющие образовательную деятельность и реализующие основные программы профессионального обучения водителей транспортных средств соответствующих категорий и подкатегорий &lt;1&gt;.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&lt;1&gt; Далее - "организации, осуществляющие образовательную деятельность".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</w:pPr>
      <w:r>
        <w:t>21.2. Медицинские организации, осуществляющие обязательное медицинское освидетельствование водителей транспортных средств (кандидатов в водители транспортных средств).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 xml:space="preserve">22. При предоставлении государственной услуги экзаменационным подразделением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6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"Росатом"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Российской Федерации от 6 мая 2011 г. N 352 &lt;2&gt;.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&lt;2&gt; Собрание законодательства Российской Федерации, 2011, N 20, ст. 2829; 2020, N 39, ст. 6038. Далее - "Перечень услуг".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  <w:outlineLvl w:val="2"/>
        <w:rPr>
          <w:b/>
          <w:bCs/>
        </w:rPr>
      </w:pPr>
      <w:r>
        <w:rPr>
          <w:b/>
          <w:bCs/>
        </w:rPr>
        <w:t>Описание результата предоставления государственной услуги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</w:pPr>
      <w:r>
        <w:t>23. Результатом предоставления государственной услуги является выдача водительского удостоверения.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  <w:outlineLvl w:val="2"/>
        <w:rPr>
          <w:b/>
          <w:bCs/>
        </w:rPr>
      </w:pPr>
      <w:r>
        <w:rPr>
          <w:b/>
          <w:bCs/>
        </w:rPr>
        <w:t>Сроки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</w:pPr>
      <w:r>
        <w:t>24. Срок предоставления государственной услуги со дня приема к рассмотрению документов, необходимых для предоставления государственной услуги, независимо от способа подачи заявления, до выдачи водительского удостоверения при условии последовательного и успешного выполнения заявителем всех процедур, установленных Административным регламентом, не должен превышать: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24.1. В случае выдачи российского национального водительского удостоверения на право управления транспортными средствами категорий "A" и "M" и подкатегорий "A1" и "B1" - 15 рабочих дней.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24.2. В случае выдачи российского национального водительского удостоверения на право управления транспортными средствами категорий "B", "C", "D", "BE", "CE" и "DE" и подкатегорий "C1", "D1", "C1E" и "D1E" - 30 рабочих дней.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24.3. В случае выдачи российского национального водительского удостоверения на право управления транспортными средствами категории "Tm" и "Tb" - 5 рабочих дней.</w:t>
      </w:r>
    </w:p>
    <w:p w:rsidR="000C0906" w:rsidRDefault="000C0906">
      <w:pPr>
        <w:pStyle w:val="ConsPlusNormal"/>
        <w:spacing w:before="160"/>
        <w:ind w:firstLine="540"/>
        <w:jc w:val="both"/>
      </w:pPr>
      <w:bookmarkStart w:id="2" w:name="Par201"/>
      <w:bookmarkEnd w:id="2"/>
      <w:r>
        <w:t>24.4. В случае выдачи российского национального водительского удостоверения взамен ранее выданного российского национального водительского удостоверения, выдачи международного водительского удостоверения либо обмена иностранного водительского удостоверения сотрудникам дипломатических представительств и консульских учреждений иностранных государств в Российской Федерации и членам их семей, сотрудникам международных организаций и их представительств, аккредитованных при МИД России, и членам их семей, имеющим дипломатические, консульские, служебные карточки или удостоверения, выданные МИД России &lt;1&gt;, - 1 часа.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 xml:space="preserve">&lt;1&gt; </w:t>
      </w:r>
      <w:hyperlink r:id="rId7" w:history="1">
        <w:r>
          <w:rPr>
            <w:color w:val="0000FF"/>
          </w:rPr>
          <w:t>Пункт 40</w:t>
        </w:r>
      </w:hyperlink>
      <w:r>
        <w:t xml:space="preserve"> Правил проведения экзаменов на право управления транспортными средствами и выдачи водительских удостоверений, утвержденных постановлением Правительства Российской Федерации от 24 октября 2014 г. N 1097 (Собрание законодательства Российской Федерации, 2014, N 44, ст. 6063; 2019, N 52, ст. 7974). Далее - "Правила".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</w:pPr>
      <w:bookmarkStart w:id="3" w:name="Par205"/>
      <w:bookmarkEnd w:id="3"/>
      <w:r>
        <w:t>24.5. В случае выдачи многофункциональным центром российского национального водительского удостоверения взамен ранее выданного российского национального водительского удостоверения или международного водительского удостоверения - 15 рабочих дней.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25. Предоставление сведений о водительском удостоверении в виде выписки из банков данных МВД России, предназначенных для обеспечения деятельности подразделений Госавтоинспекции &lt;2&gt;, о наличии водительского удостоверения или предоставление справки об отсутствии запрашиваемых сведений не должен превышать 1 часа.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 xml:space="preserve">&lt;2&gt; </w:t>
      </w:r>
      <w:hyperlink r:id="rId8" w:history="1">
        <w:r>
          <w:rPr>
            <w:color w:val="0000FF"/>
          </w:rPr>
          <w:t>Статья 17</w:t>
        </w:r>
      </w:hyperlink>
      <w:r>
        <w:t xml:space="preserve"> Федерального закона от 7 февраля 2011 г. N 3-ФЗ "О полиции". Далее - "Федеральный закон о полиции", "информационные системы Госавтоинспекции" соответственно.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</w:pPr>
      <w:r>
        <w:t xml:space="preserve">26. В срок предоставления государственной услуги не включается время, затрачиваемое кандидатом в водители, на переходы (переезды) к местам проведения административных процедур, предусмотренных Административным </w:t>
      </w:r>
      <w:r>
        <w:lastRenderedPageBreak/>
        <w:t>регламентом.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  <w:outlineLvl w:val="2"/>
        <w:rPr>
          <w:b/>
          <w:bCs/>
        </w:rPr>
      </w:pPr>
      <w:r>
        <w:rPr>
          <w:b/>
          <w:bCs/>
        </w:rPr>
        <w:t>Нормативные правовые акты, регулирующие предоставление государственной услуги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</w:pPr>
      <w:r>
        <w:t>27. Перечень нормативных правовых актов, регулирующих предоставление государственной услуги, размещается на сайте МВД России, Едином портале и в Федеральном реестре.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  <w:outlineLvl w:val="2"/>
        <w:rPr>
          <w:b/>
          <w:bCs/>
        </w:rPr>
      </w:pPr>
      <w:r>
        <w:rPr>
          <w:b/>
          <w:bCs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</w:pPr>
      <w:bookmarkStart w:id="4" w:name="Par218"/>
      <w:bookmarkEnd w:id="4"/>
      <w:r>
        <w:t>28. Для получения государственной услуги заявители представляют: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28.1. Заявление (</w:t>
      </w:r>
      <w:hyperlink w:anchor="Par1095" w:history="1">
        <w:r>
          <w:rPr>
            <w:color w:val="0000FF"/>
          </w:rPr>
          <w:t>приложение N 1</w:t>
        </w:r>
      </w:hyperlink>
      <w:r>
        <w:t xml:space="preserve"> к Административному регламенту).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Заявление может быть представлено заявителем при личном обращении в экзаменационное подразделение, направлено в электронной форме с использованием Единого портала либо подано через многофункциональный центр.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В случае личного обращения заявителя в экзаменационное подразделение заявление оформляется должностным лицом экзаменационного подразделения посредством информационной системы Госавтоинспекции, печатается в одном экземпляре и подписывается заявителем.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При проведении экзаменов в составе организованных групп кандидатов в водители заявления представляются через представителя организации, осуществляющей образовательную деятельность, в соответствии с Порядком взаимодействия подразделений Госавтоинспекции с организациями, осуществляющими образовательную деятельность, при проведении экзаменов на право управления транспортными средствами &lt;1&gt;.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Пункт 9(2)</w:t>
        </w:r>
      </w:hyperlink>
      <w:r>
        <w:t xml:space="preserve"> Правил.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</w:pPr>
      <w:bookmarkStart w:id="5" w:name="Par226"/>
      <w:bookmarkEnd w:id="5"/>
      <w:r>
        <w:t>28.2. Документ, удостоверяющий личность заявителя.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Граждане Российской Федерации представляют паспорт гражданина Российской Федерации &lt;2&gt; либо временное удостоверение личности гражданина Российской Федерации.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 xml:space="preserve">&lt;2&gt; </w:t>
      </w:r>
      <w:hyperlink r:id="rId1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13 марта 1997 г.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 Далее - "паспорт".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</w:pPr>
      <w:r>
        <w:t>Иностранные граждане представляют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&lt;3&gt;.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 xml:space="preserve">&lt;3&gt; </w:t>
      </w:r>
      <w:hyperlink r:id="rId11" w:history="1">
        <w:r>
          <w:rPr>
            <w:color w:val="0000FF"/>
          </w:rPr>
          <w:t>Пункт 1 статьи 10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3032; 2020, N 42, ст. 6516). Далее - "Федеральный закон о правовом положении иностранных граждан".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</w:pPr>
      <w:r>
        <w:t>Лица без гражданства представляют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либо разрешение на временное проживание &lt;1&gt;, либо вид на жительство &lt;2&gt;, либо 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 &lt;3&gt;.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 xml:space="preserve">&lt;1&gt; </w:t>
      </w:r>
      <w:hyperlink r:id="rId12" w:history="1">
        <w:r>
          <w:rPr>
            <w:color w:val="0000FF"/>
          </w:rPr>
          <w:t>Приказ</w:t>
        </w:r>
      </w:hyperlink>
      <w:r>
        <w:t xml:space="preserve"> МВД России от 8 июня 2020 г. N 407 "Об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Федерации" (зарегистрирован Минюстом России 6 июля 2020 года, регистрационный N 58843).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 xml:space="preserve">&lt;2&gt; </w:t>
      </w:r>
      <w:hyperlink r:id="rId13" w:history="1">
        <w:r>
          <w:rPr>
            <w:color w:val="0000FF"/>
          </w:rPr>
          <w:t>Приказ</w:t>
        </w:r>
      </w:hyperlink>
      <w:r>
        <w:t xml:space="preserve"> МВД России от 3 июня 2020 г. N 399 "Об утверждении форм бланков вида на жительство" (зарегистрирован Минюстом России 30 июня 2020 года, регистрационный N 58804).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 xml:space="preserve">&lt;3&gt; </w:t>
      </w:r>
      <w:hyperlink r:id="rId14" w:history="1">
        <w:r>
          <w:rPr>
            <w:color w:val="0000FF"/>
          </w:rPr>
          <w:t>Пункт 2 статьи 10</w:t>
        </w:r>
      </w:hyperlink>
      <w:r>
        <w:t xml:space="preserve"> Федерального закона о правовом положении иностранных граждан.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</w:pPr>
      <w:r>
        <w:t>Физические лица, признанные беженцами или вынужденными переселенцами, представляют удостоверения, выданные в порядке, установленном законодательством Российской Федерации &lt;4&gt;.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 xml:space="preserve">&lt;4&gt;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19 февраля 1993 г. N 4528-1 "О беженцах" (Ведомости Съезда народных депутатов Российской Федерации и Верховного Совета Российской Федерации, 1993, N 12, ст. 425; Собрание законодательства Российской Федерации, 2020, N 50, ст. 8074). Закон Российской Федерации от 19 февраля 1993 г. N 4530-1 "О вынужденных переселенцах" (Ведомости Съезда народных депутатов Российской Федерации и Верховного Совета </w:t>
      </w:r>
      <w:r>
        <w:lastRenderedPageBreak/>
        <w:t>Российской Федерации, 1993, N 12, ст. 427; Собрание законодательства Российской Федерации, 2020, N 50, ст. 8074).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</w:pPr>
      <w:bookmarkStart w:id="6" w:name="Par245"/>
      <w:bookmarkEnd w:id="6"/>
      <w:r>
        <w:t>28.3. Сотрудники дипломатических представительств и консульских учреждений иностранных государств в Российской Федерации и члены их семей, сотрудники международных организаций и их представительств, аккредитованных при МИД России, и члены их семей дополнительно представляют дипломатические, служебные, консульские карточки или удостоверения, выданные МИД России &lt;5&gt;.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 xml:space="preserve">&lt;5&gt; Венская </w:t>
      </w:r>
      <w:hyperlink r:id="rId16" w:history="1">
        <w:r>
          <w:rPr>
            <w:color w:val="0000FF"/>
          </w:rPr>
          <w:t>конвенция</w:t>
        </w:r>
      </w:hyperlink>
      <w:r>
        <w:t xml:space="preserve"> о дипломатических сношениях, ратифицированная </w:t>
      </w:r>
      <w:hyperlink r:id="rId17" w:history="1">
        <w:r>
          <w:rPr>
            <w:color w:val="0000FF"/>
          </w:rPr>
          <w:t>Указом</w:t>
        </w:r>
      </w:hyperlink>
      <w:r>
        <w:t xml:space="preserve"> Президиума Верховного Совета СССР от 11 февраля 1964 г. N 2208-VI с оговоркой и заявлением (Ведомости Верховного Совета СССР. 29 апреля 1964 г. N 18. Ст. 221). Венская </w:t>
      </w:r>
      <w:hyperlink r:id="rId18" w:history="1">
        <w:r>
          <w:rPr>
            <w:color w:val="0000FF"/>
          </w:rPr>
          <w:t>конвенция</w:t>
        </w:r>
      </w:hyperlink>
      <w:r>
        <w:t xml:space="preserve"> о консульских сношениях, ратифицированная </w:t>
      </w:r>
      <w:hyperlink r:id="rId19" w:history="1">
        <w:r>
          <w:rPr>
            <w:color w:val="0000FF"/>
          </w:rPr>
          <w:t>Указом</w:t>
        </w:r>
      </w:hyperlink>
      <w:r>
        <w:t xml:space="preserve"> Президиума Верховного Совета СССР от 16 февраля 1989 г. N 10138-XI (Сборник международных договоров СССР, выпуск XLV, М., 1991).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</w:pPr>
      <w:r>
        <w:t xml:space="preserve">28.4. В случаях, предусмотренных </w:t>
      </w:r>
      <w:hyperlink w:anchor="Par397" w:history="1">
        <w:r>
          <w:rPr>
            <w:color w:val="0000FF"/>
          </w:rPr>
          <w:t>пунктом 54</w:t>
        </w:r>
      </w:hyperlink>
      <w:r>
        <w:t xml:space="preserve"> Административного регламента, представляются документы, удостоверяющие полномочия представителя заявителя.</w:t>
      </w:r>
    </w:p>
    <w:p w:rsidR="000C0906" w:rsidRDefault="000C0906">
      <w:pPr>
        <w:pStyle w:val="ConsPlusNormal"/>
        <w:spacing w:before="160"/>
        <w:ind w:firstLine="540"/>
        <w:jc w:val="both"/>
      </w:pPr>
      <w:bookmarkStart w:id="7" w:name="Par250"/>
      <w:bookmarkEnd w:id="7"/>
      <w:r>
        <w:t>28.5. Медицинское заключение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&lt;1&gt;.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 xml:space="preserve">&lt;1&gt; </w:t>
      </w:r>
      <w:hyperlink r:id="rId20" w:history="1">
        <w:r>
          <w:rPr>
            <w:color w:val="0000FF"/>
          </w:rPr>
          <w:t>Приказ</w:t>
        </w:r>
      </w:hyperlink>
      <w:r>
        <w:t xml:space="preserve"> Минздрава России от 15 июня 2015 г. N 344н "О проведении обязательного медицинского освидетельствования водителей транспортных средств (кандидатов в водители транспортных средств)" (зарегистрирован Минюстом России 11 марта 2016 года, регистрационный N 41376), с изменениями, внесенными приказом Минздрава России от 10 сентября 2019 г. N 731н (зарегистрирован Минюстом России 8 ноября 2019 года, регистрационный N 56466), от 20 ноября 2019 г. N 942н (зарегистрирован Минюстом России 21 ноября 2019 года, регистрационный N 56566), от 23 июня 2020 г. N 624н (зарегистрирован Минюстом России 26 июня 2020 года, регистрационный N 58783), от 25 декабря 2020 г. N 1370н (зарегистрирован Минюстом России 30 декабря 2020 года, регистрационный N 61932). Далее - "медицинское заключение".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</w:pPr>
      <w:bookmarkStart w:id="8" w:name="Par254"/>
      <w:bookmarkEnd w:id="8"/>
      <w:r>
        <w:t>28.5.1. Медицинское заключение представляется в случае: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проведения экзаменов на право управления транспортными средствами;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 xml:space="preserve">выдачи российского национального водительского удостоверения после проведения экзаменов в случаях, установленных </w:t>
      </w:r>
      <w:hyperlink w:anchor="Par576" w:history="1">
        <w:r>
          <w:rPr>
            <w:color w:val="0000FF"/>
          </w:rPr>
          <w:t>абзацем вторым подпункта 109.3 пункта 109</w:t>
        </w:r>
      </w:hyperlink>
      <w:r>
        <w:t xml:space="preserve"> и </w:t>
      </w:r>
      <w:hyperlink w:anchor="Par802" w:history="1">
        <w:r>
          <w:rPr>
            <w:color w:val="0000FF"/>
          </w:rPr>
          <w:t>абзацем вторым подпункта 198.3 пункта 198</w:t>
        </w:r>
      </w:hyperlink>
      <w:r>
        <w:t xml:space="preserve"> Административного регламента;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выдачи российского национального водительского удостоверения взамен ранее выданного российского национального водительского удостоверения в связи с истечением срока его действия или в связи с подтверждением наличия у водителя транспортного средства изменений в состоянии здоровья, в том числе ранее не выявлявшихся медицинских показаний или медицинских ограничений к управлению транспортным средством.</w:t>
      </w:r>
    </w:p>
    <w:p w:rsidR="000C0906" w:rsidRDefault="000C0906">
      <w:pPr>
        <w:pStyle w:val="ConsPlusNormal"/>
        <w:spacing w:before="160"/>
        <w:ind w:firstLine="540"/>
        <w:jc w:val="both"/>
      </w:pPr>
      <w:bookmarkStart w:id="9" w:name="Par258"/>
      <w:bookmarkEnd w:id="9"/>
      <w:r>
        <w:t>28.5.2. Медицинское заключение также может быть представлено по решению заявителя при получении российского национального водительского удостоверения со сроком действия 10 лет в следующих случаях &lt;2&gt;: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 xml:space="preserve">&lt;2&gt; </w:t>
      </w:r>
      <w:hyperlink r:id="rId21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22" w:history="1">
        <w:r>
          <w:rPr>
            <w:color w:val="0000FF"/>
          </w:rPr>
          <w:t>"г"</w:t>
        </w:r>
      </w:hyperlink>
      <w:r>
        <w:t xml:space="preserve">, </w:t>
      </w:r>
      <w:hyperlink r:id="rId23" w:history="1">
        <w:r>
          <w:rPr>
            <w:color w:val="0000FF"/>
          </w:rPr>
          <w:t>"е" пункта 29</w:t>
        </w:r>
      </w:hyperlink>
      <w:r>
        <w:t xml:space="preserve"> и </w:t>
      </w:r>
      <w:hyperlink r:id="rId24" w:history="1">
        <w:r>
          <w:rPr>
            <w:color w:val="0000FF"/>
          </w:rPr>
          <w:t>подпункт "д" пункта 30</w:t>
        </w:r>
      </w:hyperlink>
      <w:r>
        <w:t xml:space="preserve"> Правил.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</w:pPr>
      <w:r>
        <w:t>при изменении содержащихся в водительском удостоверении персональных данных его владельца;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если водительское удостоверение пришло в негодность для дальнейшего использования вследствие износа, повреждения или других причин и сведения, указанные в нем (либо в его части), невозможно определить визуально;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при утрате (хищении) водительского удостоверения;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при волеизъявлении заявителя до истечения срока действия водительского удостоверения.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28.5.3. Медицинское заключение не представляется при обмене иностранных водительских удостоверений, если заявителями являются сотрудники дипломатических представительств и консульских учреждений иностранных государств в Российской Федерации и члены их семей, сотрудники международных организаций и их представительств, аккредитованных при МИД России, и члены их семей &lt;3&gt;.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 xml:space="preserve">&lt;3&gt; </w:t>
      </w:r>
      <w:hyperlink r:id="rId25" w:history="1">
        <w:r>
          <w:rPr>
            <w:color w:val="0000FF"/>
          </w:rPr>
          <w:t>Пункт 40</w:t>
        </w:r>
      </w:hyperlink>
      <w:r>
        <w:t xml:space="preserve"> Правил.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</w:pPr>
      <w:bookmarkStart w:id="10" w:name="Par270"/>
      <w:bookmarkEnd w:id="10"/>
      <w:r>
        <w:t>28.6. Российское национальное водительское удостоверение.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Представление российского национального водительского удостоверения не требуется в случае его оформления взамен утраченного (похищенного) либо его получения впервые.</w:t>
      </w:r>
    </w:p>
    <w:p w:rsidR="000C0906" w:rsidRDefault="000C0906">
      <w:pPr>
        <w:pStyle w:val="ConsPlusNormal"/>
        <w:spacing w:before="160"/>
        <w:ind w:firstLine="540"/>
        <w:jc w:val="both"/>
      </w:pPr>
      <w:bookmarkStart w:id="11" w:name="Par272"/>
      <w:bookmarkEnd w:id="11"/>
      <w:r>
        <w:t>28.7. Иностранное национальное водительское удостоверение.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Иностранное национальное водительское удостоверение представляется в случае его обмена на российское национальное водительское удостоверение.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 xml:space="preserve">Иностранное национальное водительское удостоверение должно соответствовать требованиям международных </w:t>
      </w:r>
      <w:r>
        <w:lastRenderedPageBreak/>
        <w:t>договоров Российской Федерации &lt;1&gt;.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 xml:space="preserve">&lt;1&gt; </w:t>
      </w:r>
      <w:hyperlink r:id="rId26" w:history="1">
        <w:r>
          <w:rPr>
            <w:color w:val="0000FF"/>
          </w:rPr>
          <w:t>Приложение N 6</w:t>
        </w:r>
      </w:hyperlink>
      <w:r>
        <w:t xml:space="preserve"> к Конвенции о дорожном движении (заключена в г. Вене 8 ноября 1968 г., с изменениями от 23 сентября 2004 г.), ратифицированной </w:t>
      </w:r>
      <w:hyperlink r:id="rId27" w:history="1">
        <w:r>
          <w:rPr>
            <w:color w:val="0000FF"/>
          </w:rPr>
          <w:t>Указом</w:t>
        </w:r>
      </w:hyperlink>
      <w:r>
        <w:t xml:space="preserve"> Президиума Верховного Совета СССР от 29 апреля 1974 г. N 5938-VIII с оговоркой и заявлениями (Ведомости Верховного Совета СССР, 1974, N 20, ст. 305).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</w:pPr>
      <w:bookmarkStart w:id="12" w:name="Par278"/>
      <w:bookmarkEnd w:id="12"/>
      <w:r>
        <w:t>28.8. Письменное согласие одного из законных представителей (родителей, усыновителей или попечителей) несовершеннолетнего кандидата в водители на сдачу им экзамена и выдачу российского национального водительского удостоверения, заверенное в соответствии с законодательством Российской Федерации.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Документ представляется в случае, когда заявителем является лицо в возрасте от 16 до 18 лет, за исключением случаев объявления несовершеннолетнего лица полностью дееспособным (эмансипация) или вступления его в брак в порядке, установленном законодательством Российской Федерации.</w:t>
      </w:r>
    </w:p>
    <w:p w:rsidR="000C0906" w:rsidRDefault="000C0906">
      <w:pPr>
        <w:pStyle w:val="ConsPlusNormal"/>
        <w:spacing w:before="160"/>
        <w:ind w:firstLine="540"/>
        <w:jc w:val="both"/>
      </w:pPr>
      <w:bookmarkStart w:id="13" w:name="Par280"/>
      <w:bookmarkEnd w:id="13"/>
      <w:r>
        <w:t>28.9. Документ, подтверждающий прохождение в установленном порядке соответствующего профессионального обучения по программам профессионального обучения водителей транспортных средств соответствующих категорий и подкатегорий &lt;2&gt;.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 xml:space="preserve">&lt;2&gt; </w:t>
      </w:r>
      <w:hyperlink r:id="rId28" w:history="1">
        <w:r>
          <w:rPr>
            <w:color w:val="0000FF"/>
          </w:rPr>
          <w:t>Части 2</w:t>
        </w:r>
      </w:hyperlink>
      <w:r>
        <w:t xml:space="preserve">, </w:t>
      </w:r>
      <w:hyperlink r:id="rId29" w:history="1">
        <w:r>
          <w:rPr>
            <w:color w:val="0000FF"/>
          </w:rPr>
          <w:t>3</w:t>
        </w:r>
      </w:hyperlink>
      <w:r>
        <w:t xml:space="preserve"> и </w:t>
      </w:r>
      <w:hyperlink r:id="rId30" w:history="1">
        <w:r>
          <w:rPr>
            <w:color w:val="0000FF"/>
          </w:rPr>
          <w:t>10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 Далее - "свидетельство о профессии водителя".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</w:pPr>
      <w:r>
        <w:t>Документ представляется в случае сдачи экзаменов после прохождения соответствующего профессионального обучения.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28.10. Документ, подтверждающий наличие льготы по уплате государственной пошлины.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 xml:space="preserve">Документ представляется лицами, имеющими в соответствии со </w:t>
      </w:r>
      <w:hyperlink r:id="rId31" w:history="1">
        <w:r>
          <w:rPr>
            <w:color w:val="0000FF"/>
          </w:rPr>
          <w:t>статьей 333.35</w:t>
        </w:r>
      </w:hyperlink>
      <w:r>
        <w:t xml:space="preserve"> Налогового кодекса Российской Федерации &lt;3&gt; льготу по уплате государственной пошлины.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&lt;3&gt; Собрание законодательства Российской Федерации, 2000, N 32, ст. 3340; 2020, N 48, ст. 7627. Далее - "Налоговый кодекс".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</w:pPr>
      <w:r>
        <w:t>28.11. Фотография в цветном или черно-белом варианте, на матовой фотобумаге, размером 35 x 45 мм &lt;4&gt;.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 xml:space="preserve">&lt;4&gt; </w:t>
      </w:r>
      <w:hyperlink r:id="rId32" w:history="1">
        <w:r>
          <w:rPr>
            <w:color w:val="0000FF"/>
          </w:rPr>
          <w:t>Приложение N 2</w:t>
        </w:r>
      </w:hyperlink>
      <w:r>
        <w:t xml:space="preserve"> к приказу МВД России от 18 апреля 2011 г. N 206 "О введении в действие международного водительского удостоверения" (зарегистрирован Минюстом России 13 мая 2011 года, регистрационный N 20738, с изменениями, внесенными приказами МВД России от 9 января 2014 г. N 6 (зарегистрирован Минюстом России 19 марта 2014 года, регистрационный N 31652), от 20 октября 2015 г. N 995 (зарегистрирован Минюстом России 21 марта 2016 года, регистрационный N 41477).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</w:pPr>
      <w:r>
        <w:t>Фотография представляется в случае выдачи международного водительского удостоверения.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 xml:space="preserve">29. Документы, указанные в </w:t>
      </w:r>
      <w:hyperlink w:anchor="Par226" w:history="1">
        <w:r>
          <w:rPr>
            <w:color w:val="0000FF"/>
          </w:rPr>
          <w:t>подпунктах 28.2</w:t>
        </w:r>
      </w:hyperlink>
      <w:r>
        <w:t xml:space="preserve">, </w:t>
      </w:r>
      <w:hyperlink w:anchor="Par272" w:history="1">
        <w:r>
          <w:rPr>
            <w:color w:val="0000FF"/>
          </w:rPr>
          <w:t>28.7</w:t>
        </w:r>
      </w:hyperlink>
      <w:r>
        <w:t xml:space="preserve"> и </w:t>
      </w:r>
      <w:hyperlink w:anchor="Par278" w:history="1">
        <w:r>
          <w:rPr>
            <w:color w:val="0000FF"/>
          </w:rPr>
          <w:t>28.8 пункта 28</w:t>
        </w:r>
      </w:hyperlink>
      <w:r>
        <w:t xml:space="preserve"> Административного регламента, составленные на иностранном языке, без дублирования в них записей на государственном языке Российской Федерации (русском языке), подлежат переводу на русский язык. Верность перевода либо подлинность подписи переводчика должны быть нотариально засвидетельствованы в порядке, установленном законодательством Российской Федерации о нотариате &lt;1&gt;.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 xml:space="preserve">&lt;1&gt; </w:t>
      </w:r>
      <w:hyperlink r:id="rId33" w:history="1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от 11 февраля 1993 г. N 4462-1 (Ведомости Съезда народных депутатов Российской Федерации и Верховного Совета Российской Федерации, 1993, N 10, ст. 357; Собрание законодательства Российской Федерации, 2019, N 52, ст. 7798).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</w:pPr>
      <w:r>
        <w:t xml:space="preserve">30. Для предоставления государственной услуги принимаются документы, составленные за пределами Российской Федерации, при условии их легализации консульскими должностными лицами или выданные официальными органами других государств путем проставления на документах апостиля в порядке, установленном </w:t>
      </w:r>
      <w:hyperlink r:id="rId34" w:history="1">
        <w:r>
          <w:rPr>
            <w:color w:val="0000FF"/>
          </w:rPr>
          <w:t>Конвенцией</w:t>
        </w:r>
      </w:hyperlink>
      <w:r>
        <w:t xml:space="preserve">, отменяющей требования легализации иностранных официальных документов &lt;2&gt;, либо эти документы должны быть скреплены гербовой печатью в соответствии с требованиями </w:t>
      </w:r>
      <w:hyperlink r:id="rId35" w:history="1">
        <w:r>
          <w:rPr>
            <w:color w:val="0000FF"/>
          </w:rPr>
          <w:t>Конвенции</w:t>
        </w:r>
      </w:hyperlink>
      <w:r>
        <w:t xml:space="preserve"> о правовой помощи и правовых отношениях по гражданским, семейным и уголовным делам &lt;3&gt;, если иное не предусмотрено другими международными договорами Российской Федерации.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 xml:space="preserve">&lt;2&gt; </w:t>
      </w:r>
      <w:hyperlink r:id="rId36" w:history="1">
        <w:r>
          <w:rPr>
            <w:color w:val="0000FF"/>
          </w:rPr>
          <w:t>Конвенция</w:t>
        </w:r>
      </w:hyperlink>
      <w:r>
        <w:t xml:space="preserve">, отменяющая требование легализации иностранных официальных документов. СССР присоединился к </w:t>
      </w:r>
      <w:hyperlink r:id="rId37" w:history="1">
        <w:r>
          <w:rPr>
            <w:color w:val="0000FF"/>
          </w:rPr>
          <w:t>Конвенции</w:t>
        </w:r>
      </w:hyperlink>
      <w:r>
        <w:t xml:space="preserve"> 5 октября 1961 года в соответствии с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Верховного Совета СССР от 17 апреля 1991 г. N 2119-1 (Ведомости Совета Народных Депутатов и Верховного Совета СССР, 1991, N 17, ст. 496). </w:t>
      </w:r>
      <w:hyperlink r:id="rId39" w:history="1">
        <w:r>
          <w:rPr>
            <w:color w:val="0000FF"/>
          </w:rPr>
          <w:t>Конвенция</w:t>
        </w:r>
      </w:hyperlink>
      <w:r>
        <w:t xml:space="preserve"> вступила в силу для Российской Федерации 31 мая 1992 года (Бюллетень международных договоров, 1993, N 6).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 xml:space="preserve">&lt;3&gt; </w:t>
      </w:r>
      <w:hyperlink r:id="rId40" w:history="1">
        <w:r>
          <w:rPr>
            <w:color w:val="0000FF"/>
          </w:rPr>
          <w:t>Конвенция</w:t>
        </w:r>
      </w:hyperlink>
      <w:r>
        <w:t xml:space="preserve"> о правовой помощи и правовых отношениях по гражданским, семейным и уголовным делам, заключенная в г. Минске 22 января 1993 года (Бюллетень международных договоров, N 2, 1995), ратифицирована Российской Федерацией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4 августа 1994 г. N 16-ФЗ "О ратификации Конвенции о правовой помощи и правовых отношениях по гражданским, семейным и уголовным делам" (Собрание законодательства Российской </w:t>
      </w:r>
      <w:r>
        <w:lastRenderedPageBreak/>
        <w:t>Федерации, 1994, N 15, ст. 1684), вступила в силу для Российской Федерации 10 декабря 1994 года.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</w:pPr>
      <w:r>
        <w:t>31. Копии представляемых документов не могут служить заменой подлинников.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  <w:outlineLvl w:val="2"/>
        <w:rPr>
          <w:b/>
          <w:bCs/>
        </w:rPr>
      </w:pPr>
      <w:r>
        <w:rPr>
          <w:b/>
          <w:bCs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</w:pPr>
      <w:r>
        <w:t>32. Заявителем по собственной инициативе могут быть представлены: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32.1. Документ об уплате государственной пошлины.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В случае уплаты государственной пошлины в безналичной форме представляется платежное поручение с отметкой банка или соответствующего территориального органа Федерального казначейства (иного органа, осуществляющего открытие и ведение счетов), в том числе производящего расчеты в электронной форме, о его исполнении.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В случае уплаты государственной пошлины в наличной форме представляется квитанция, выданная банком, либо квитанция, выданная должностным лицом или кассой органа, в который производилась оплата.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При наличии информации об уплате государственной пошлины, содержащейся в Государственной информационной системе о государственных и муниципальных платежах, &lt;1&gt; дополнительное подтверждение уплаты государственной пошлины не требуется &lt;2&gt;.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 xml:space="preserve">&lt;1&gt; </w:t>
      </w:r>
      <w:hyperlink r:id="rId42" w:history="1">
        <w:r>
          <w:rPr>
            <w:color w:val="0000FF"/>
          </w:rPr>
          <w:t>Статья 21.3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2017, N 31, ст. 4785). Далее - "Федеральный закон о предоставлении государственных услуг". </w:t>
      </w:r>
      <w:hyperlink r:id="rId43" w:history="1">
        <w:r>
          <w:rPr>
            <w:color w:val="0000FF"/>
          </w:rPr>
          <w:t>Приказ</w:t>
        </w:r>
      </w:hyperlink>
      <w:r>
        <w:t xml:space="preserve"> Казначейства России от 12 мая 2017 г. N 11н "Об утверждении порядка ведения Государственной информационной системы о государственных и муниципальных платежах" (зарегистрирован Минюстом России 21 июля 2017 года, регистрационный N 47500), с изменениями, внесенными приказами Казначейства России от 11 июля 2018 г. N 22н (зарегистрирован Минюстом России 24 августа 2018 года, регистрационный N 51992), от 29 июня 2020 г. N 25н (зарегистрирован Минюстом России 22 сентября 2020 года, регистрационный N 59976). Далее - "ГИС ГМП".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 xml:space="preserve">&lt;2&gt; </w:t>
      </w:r>
      <w:hyperlink r:id="rId44" w:history="1">
        <w:r>
          <w:rPr>
            <w:color w:val="0000FF"/>
          </w:rPr>
          <w:t>Пункт 3 статьи 333.18</w:t>
        </w:r>
      </w:hyperlink>
      <w:r>
        <w:t xml:space="preserve"> Налогового кодекса.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</w:pPr>
      <w:r>
        <w:t>32.2. Паспорт гражданина Российской Федерации, удостоверяющий личность гражданина Российской Федерации за пределами территории Российской Федерации.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Представляется заявителем при наличии его волеизъявления о транслитерировании записей в водительском удостоверении в соответствии с данными, указанными в его паспорте гражданина Российской Федерации, удостоверяющем личность гражданина Российской Федерации за пределами территории Российской Федерации.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32.3. Документ, подтверждающий изменение персональных данных владельца водительского удостоверения.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Представляется в случае изменения содержащихся в водительском удостоверении персональных данных его владельца.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32.4. Документ, подтверждающий постановку иностранного гражданина или лица без гражданства на учет по месту пребывания или их регистрацию по месту жительства.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Представляется иностранным гражданином и лицом без гражданства, законно находящимся на территории Российской Федерации.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33. При предоставлении государственной услуги должностные лица не вправе требовать от заявителя: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33.1.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 xml:space="preserve">33.2.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45" w:history="1">
        <w:r>
          <w:rPr>
            <w:color w:val="0000FF"/>
          </w:rPr>
          <w:t>части 6 статьи 7</w:t>
        </w:r>
      </w:hyperlink>
      <w:r>
        <w:t xml:space="preserve"> Федерального закона о предоставлении государственных услуг.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33.3. Совершения иных действий, кроме прохождения идентификации и аутентификации в соответствии с законодательством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приема, - в случае подачи заявления посредством Единого портала.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 xml:space="preserve">33.4.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46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 предоставлении государственных услуг.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  <w:outlineLvl w:val="2"/>
        <w:rPr>
          <w:b/>
          <w:bCs/>
        </w:rPr>
      </w:pPr>
      <w:r>
        <w:rPr>
          <w:b/>
          <w:bCs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b/>
          <w:bCs/>
        </w:rPr>
        <w:lastRenderedPageBreak/>
        <w:t>государственной услуги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</w:pPr>
      <w:bookmarkStart w:id="14" w:name="Par331"/>
      <w:bookmarkEnd w:id="14"/>
      <w:r>
        <w:t>34. Основаниями для отказа в приеме заявления и документов, необходимых для предоставления государственной услуги, являются:</w:t>
      </w:r>
    </w:p>
    <w:p w:rsidR="000C0906" w:rsidRDefault="000C0906">
      <w:pPr>
        <w:pStyle w:val="ConsPlusNormal"/>
        <w:spacing w:before="160"/>
        <w:ind w:firstLine="540"/>
        <w:jc w:val="both"/>
      </w:pPr>
      <w:bookmarkStart w:id="15" w:name="Par332"/>
      <w:bookmarkEnd w:id="15"/>
      <w:r>
        <w:t xml:space="preserve">34.1. Отсутствие документов, представление которых предусмотрено </w:t>
      </w:r>
      <w:hyperlink w:anchor="Par218" w:history="1">
        <w:r>
          <w:rPr>
            <w:color w:val="0000FF"/>
          </w:rPr>
          <w:t>пунктом 28</w:t>
        </w:r>
      </w:hyperlink>
      <w:r>
        <w:t xml:space="preserve"> Административного регламента.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34.2. Представление документов с истекшим сроком действия, за исключением водительского удостоверения.</w:t>
      </w:r>
    </w:p>
    <w:p w:rsidR="000C0906" w:rsidRDefault="000C0906">
      <w:pPr>
        <w:pStyle w:val="ConsPlusNormal"/>
        <w:spacing w:before="160"/>
        <w:ind w:firstLine="540"/>
        <w:jc w:val="both"/>
      </w:pPr>
      <w:bookmarkStart w:id="16" w:name="Par334"/>
      <w:bookmarkEnd w:id="16"/>
      <w:r>
        <w:t>34.3. Наличие в представленных документах записей, исполненных карандашом или имеющих подчистки, приписки, зачеркнутые слова, неоговоренные исправления, а также отсутствие в них необходимых сведений, подписей, печатей.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34.4. Представление иностранного национального водительского удостоверения, не соответствующего требованиям международных договоров Российской Федерации, - в случае обмена иностранного водительского удостоверения.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  <w:outlineLvl w:val="2"/>
        <w:rPr>
          <w:b/>
          <w:bCs/>
        </w:rPr>
      </w:pPr>
      <w:r>
        <w:rPr>
          <w:b/>
          <w:bCs/>
        </w:rPr>
        <w:t>Исчерпывающий перечень оснований для приостановления или отказа в предоставлении государственной услуги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</w:pPr>
      <w:r>
        <w:t>35. Основания для приостановления предоставления государственной услуги законодательством Российской Федерации не предусмотрены.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36. Основаниями для отказа в предоставлении государственной услуги являются: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 xml:space="preserve">36.1. Обращение по вопросам допуска к сдаче экзаменов заявителя, не достигшего установленного </w:t>
      </w:r>
      <w:hyperlink r:id="rId47" w:history="1">
        <w:r>
          <w:rPr>
            <w:color w:val="0000FF"/>
          </w:rPr>
          <w:t>статьей 26</w:t>
        </w:r>
      </w:hyperlink>
      <w:r>
        <w:t xml:space="preserve"> Федерального закона о безопасности дорожного движения возраста, либо не имеющего медицинского заключения об отсутствии противопоказаний к управлению транспортными средствами, либо не прошедшего в установленном порядке соответствующего профессионального обучения (в случае если указанные обстоятельства выявлены после приема заявления и документов, представление которых предусмотрено </w:t>
      </w:r>
      <w:hyperlink w:anchor="Par218" w:history="1">
        <w:r>
          <w:rPr>
            <w:color w:val="0000FF"/>
          </w:rPr>
          <w:t>пунктом 28</w:t>
        </w:r>
      </w:hyperlink>
      <w:r>
        <w:t xml:space="preserve"> Административного регламента).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 xml:space="preserve">36.2. Обращение по вопросам выдачи водительского удостоверения заявителя, не достигшего установленного </w:t>
      </w:r>
      <w:hyperlink r:id="rId48" w:history="1">
        <w:r>
          <w:rPr>
            <w:color w:val="0000FF"/>
          </w:rPr>
          <w:t>статьей 26</w:t>
        </w:r>
      </w:hyperlink>
      <w:r>
        <w:t xml:space="preserve"> Федерального закона о безопасности дорожного движения возраста, либо не имеющего медицинского заключения об отсутствии противопоказаний к управлению транспортными средствами (в случае если указанное обстоятельство выявлено после приема заявления и документа, предусмотренного </w:t>
      </w:r>
      <w:hyperlink w:anchor="Par250" w:history="1">
        <w:r>
          <w:rPr>
            <w:color w:val="0000FF"/>
          </w:rPr>
          <w:t>подпунктом 28.5 пункта 28</w:t>
        </w:r>
      </w:hyperlink>
      <w:r>
        <w:t xml:space="preserve"> Административного регламента), либо не сдавшего в установленных случаях соответствующие экзамены, предусмотренные </w:t>
      </w:r>
      <w:hyperlink r:id="rId49" w:history="1">
        <w:r>
          <w:rPr>
            <w:color w:val="0000FF"/>
          </w:rPr>
          <w:t>пунктом 9</w:t>
        </w:r>
      </w:hyperlink>
      <w:r>
        <w:t xml:space="preserve"> Правил.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36.3. Наличие сведений о лишении заявителя права управления транспортными средствами.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36.4. Представление документов, не соответствующих требованиям законодательства Российской Федерации, а также содержащих недостоверную информацию.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36.5. Представление документов, имеющих признаки подделки, а также находящихся в числе утраченных (похищенных).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 xml:space="preserve">36.6. Обращение по вопросам выдачи российского национального и международного водительского удостоверения, обмена иностранного водительского удостоверения заявителя, которое ранее было лишено права управления транспортными средствами и не выполнило условия возврата водительского удостоверения, предусмотренные </w:t>
      </w:r>
      <w:hyperlink r:id="rId50" w:history="1">
        <w:r>
          <w:rPr>
            <w:color w:val="0000FF"/>
          </w:rPr>
          <w:t>частью 4.1 статьи 32.6</w:t>
        </w:r>
      </w:hyperlink>
      <w:r>
        <w:t xml:space="preserve"> Кодекса Российской Федерации об административных правонарушениях &lt;1&gt;.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&lt;1&gt; Собрание законодательства Российской Федерации, 2002, N 1, ст. 1; 2015, N 1, ст. 81.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</w:pPr>
      <w:r>
        <w:t>36.7. Неуплата государственной пошлины в случаях, предусмотренных законодательством Российской Федерации о налогах и сборах.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36.8. Наличие сведений об отсутствии у организации, осуществляющей образовательную деятельность, в период прохождения кандидатом в водители профессионального обучения в этой организации лицензии на осуществление образовательной деятельности по основным программам профессионального обучения - в случае проведения экзаменов.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  <w:outlineLvl w:val="2"/>
        <w:rPr>
          <w:b/>
          <w:bCs/>
        </w:rPr>
      </w:pPr>
      <w:r>
        <w:rPr>
          <w:b/>
          <w:bCs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</w:pPr>
      <w:r>
        <w:t xml:space="preserve">38. Взимание государственной пошлины за предоставление государственной услуги осуществляется в порядке и размерах, установленных </w:t>
      </w:r>
      <w:hyperlink r:id="rId51" w:history="1">
        <w:r>
          <w:rPr>
            <w:color w:val="0000FF"/>
          </w:rPr>
          <w:t>подпунктами 43.1</w:t>
        </w:r>
      </w:hyperlink>
      <w:r>
        <w:t xml:space="preserve"> и </w:t>
      </w:r>
      <w:hyperlink r:id="rId52" w:history="1">
        <w:r>
          <w:rPr>
            <w:color w:val="0000FF"/>
          </w:rPr>
          <w:t>44 пункта 1 статьи 333.33</w:t>
        </w:r>
      </w:hyperlink>
      <w:r>
        <w:t xml:space="preserve"> Налогового кодекса &lt;3&gt;, с учетом требований </w:t>
      </w:r>
      <w:hyperlink r:id="rId53" w:history="1">
        <w:r>
          <w:rPr>
            <w:color w:val="0000FF"/>
          </w:rPr>
          <w:t>статьи 333.35</w:t>
        </w:r>
      </w:hyperlink>
      <w:r>
        <w:t xml:space="preserve"> Налогового кодекса.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&lt;3&gt; Собрание законодательства Российской Федерации, 2000, N 32, ст. 3340; 2018, N 28, ст. 4144.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</w:pPr>
      <w:r>
        <w:t>39. Уплата государственной пошлины производится до подачи заявления и документов, необходимых для предоставления государственной услуги, либо в случае, если заявления на совершение таких действий поданы в электронной форме, после подачи указанных заявлений, но до принятия их к рассмотрению &lt;4&gt;.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 xml:space="preserve">&lt;4&gt; </w:t>
      </w:r>
      <w:hyperlink r:id="rId54" w:history="1">
        <w:r>
          <w:rPr>
            <w:color w:val="0000FF"/>
          </w:rPr>
          <w:t>Подпункт 5.2 пункта 1 статьи 333.18</w:t>
        </w:r>
      </w:hyperlink>
      <w:r>
        <w:t xml:space="preserve"> Налогового кодекса (Собрание законодательства Российской Федерации, 2000, N 32, ст. 3340; 2019, N 39, ст. 5375).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</w:pPr>
      <w:r>
        <w:t xml:space="preserve">40. Возврат государственной пошлины осуществляется в порядке, установленном </w:t>
      </w:r>
      <w:hyperlink r:id="rId55" w:history="1">
        <w:r>
          <w:rPr>
            <w:color w:val="0000FF"/>
          </w:rPr>
          <w:t xml:space="preserve">подпунктом 4 пункта 1 статьи </w:t>
        </w:r>
        <w:r>
          <w:rPr>
            <w:color w:val="0000FF"/>
          </w:rPr>
          <w:lastRenderedPageBreak/>
          <w:t>333.40</w:t>
        </w:r>
      </w:hyperlink>
      <w:r>
        <w:t xml:space="preserve"> Налогового кодекса.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41. Взимание платы иной, кроме государственной пошлины за предоставление государственной услуги, не предусмотрено.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42. Уплата государственной пошлины за предоставление государственной услуги может осуществляться заявителем с использованием Единого портала по предварительно заполненным должностным лицом реквизитам.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43. При уплате государственной пошлины за предоставление государственной услуги заявителю обеспечивается возможность сохранения платежного документа, заполненного или частично заполненного, а также печати на бумажном носителе копии заполненного платежного документа.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44. В платежном документе указывается уникальный идентификатор начисления и идентификатор плательщика.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45. Заявитель, подавший заявление в электронной форме с использованием Единого портала, информируется о совершении факта уплаты государственной пошлины за предоставление государственной услуги посредством Единого портала.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  <w:outlineLvl w:val="2"/>
        <w:rPr>
          <w:b/>
          <w:bCs/>
        </w:rPr>
      </w:pPr>
      <w:r>
        <w:rPr>
          <w:b/>
          <w:bCs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</w:pPr>
      <w:r>
        <w:t xml:space="preserve">260. Основанием для исправления допущенных технических ошибок (описок, опечаток, грамматических либо иных ошибок) &lt;1&gt; в водительском удостоверении является обращение заявителя с заявлением об исправлении допущенных технических ошибках (описках, опечатках, грамматических либо подобных ошибках) &lt;2&gt; с прилагаемыми к нему документами, подтверждающими их наличие (рекомендуемый образец приведен в </w:t>
      </w:r>
      <w:hyperlink w:anchor="Par2830" w:history="1">
        <w:r>
          <w:rPr>
            <w:color w:val="0000FF"/>
          </w:rPr>
          <w:t>приложении N 9</w:t>
        </w:r>
      </w:hyperlink>
      <w:r>
        <w:t xml:space="preserve"> к Административному регламенту).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&lt;1&gt; Далее - "технические ошибки".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&lt;2&gt; Далее - "заявление об исправлении технической ошибки".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</w:pPr>
      <w:r>
        <w:t>261. Заявление об исправлении технической ошибки представляется заявителем в любое экзаменационное подразделение или многофункциональный центр.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 xml:space="preserve">262. В случае подачи заявления об исправлении технической ошибки через многофункциональный центр направление заявления и необходимых документов к нему в экзаменационное подразделение осуществляется в порядке, предусмотренном </w:t>
      </w:r>
      <w:hyperlink w:anchor="Par981" w:history="1">
        <w:r>
          <w:rPr>
            <w:color w:val="0000FF"/>
          </w:rPr>
          <w:t>пунктами 288</w:t>
        </w:r>
      </w:hyperlink>
      <w:r>
        <w:t xml:space="preserve"> и </w:t>
      </w:r>
      <w:hyperlink w:anchor="Par982" w:history="1">
        <w:r>
          <w:rPr>
            <w:color w:val="0000FF"/>
          </w:rPr>
          <w:t>289</w:t>
        </w:r>
      </w:hyperlink>
      <w:r>
        <w:t xml:space="preserve"> Административного регламента.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263. Исправление технической ошибки осуществляется в соответствии с графиком (режимом) работы экзаменационного подразделения. В результате рассмотрения заявления должностным лицом принимается решение об исправлении технической ошибки или об отказе в ее исправлении.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264. Решение должностного лица об исправлении технической ошибки или об отказе в ее исправлении оформляется в виде резолюции на заявлении об исправлении технической ошибки.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265. Исправление технической ошибки осуществляется с выдачей нового водительского удостоверения взамен содержащего техническую ошибку в срок, не превышающий 5 рабочих дней со дня регистрации соответствующего обращения заявителя.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266. В случае выявления технических ошибок, допущенных по вине должностных лиц экзаменационного подразделения, государственная пошлина за выдачу российского национального или международного водительского удостоверения не взимается.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267. В случае если выявленные технические ошибки допущены вследствие представления заявителем недостоверных либо неточных сведений заявитель уведомляется об отказе в исправлении технических ошибок. Выдача водительского удостоверения с исправленной технической ошибкой осуществляется в порядке, установленном Административным регламентом.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268. В случае исправления технической ошибки в информационную систему Госавтоинспекции должностным лицом вносятся соответствующие исправления.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 xml:space="preserve">269. Подлежащее замене водительское удостоверение признается недействительным и аннулируется в порядке, установленном </w:t>
      </w:r>
      <w:hyperlink w:anchor="Par825" w:history="1">
        <w:r>
          <w:rPr>
            <w:color w:val="0000FF"/>
          </w:rPr>
          <w:t>пунктами 211</w:t>
        </w:r>
      </w:hyperlink>
      <w:r>
        <w:t xml:space="preserve"> - </w:t>
      </w:r>
      <w:hyperlink w:anchor="Par830" w:history="1">
        <w:r>
          <w:rPr>
            <w:color w:val="0000FF"/>
          </w:rPr>
          <w:t>216</w:t>
        </w:r>
      </w:hyperlink>
      <w:r>
        <w:t xml:space="preserve"> Административного регламента.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VI. Досудебный (внесудебный) порядок обжалования решений и действий (бездействия) органа, предоставляющего государственную услугу, а также их должностных лиц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  <w:outlineLvl w:val="2"/>
        <w:rPr>
          <w:b/>
          <w:bCs/>
        </w:rPr>
      </w:pPr>
      <w:r>
        <w:rPr>
          <w:b/>
          <w:bCs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</w:pPr>
      <w:r>
        <w:t xml:space="preserve">324. Заявитель может обратиться с жалобой на решения и (или) действия (бездействия) должностных лиц органа, предоставляющего государственную услугу &lt;2&gt;, в соответствии со </w:t>
      </w:r>
      <w:hyperlink r:id="rId56" w:history="1">
        <w:r>
          <w:rPr>
            <w:color w:val="0000FF"/>
          </w:rPr>
          <w:t>статьей 11.1</w:t>
        </w:r>
      </w:hyperlink>
      <w:r>
        <w:t xml:space="preserve"> Федерального закона о предоставлении государственных услуг, в том числе через Единый портал.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&lt;2&gt; Далее - "жалоба".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  <w:outlineLvl w:val="2"/>
        <w:rPr>
          <w:b/>
          <w:bCs/>
        </w:rPr>
      </w:pPr>
      <w:r>
        <w:rPr>
          <w:b/>
          <w:bCs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</w:pPr>
      <w:r>
        <w:t>325. Жалоба подается в экзаменационное подразделение, предоставляющее государственную услугу.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326. В случае если обжалуются решения руководителя (начальника) или заместителя руководителя (начальника) экзаменационного подразделения, предоставляющего государственную услугу, жалоба подается вышестоящему должностному лицу.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327. Жалоба может быть направлена: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327.1. На решения, принятые подразделениями Госавтоинспекции на районном уровне, - руководителю территориального органа МВД России на районном уровне либо в подразделение Госавтоинспекции на региональном уровне.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327.2. На решения, принятые подразделениями Госавтоинспекции на региональном уровне, - руководителю территориального органа МВД России на региональном уровне либо в подразделение Госавтоинспекции на федеральном уровне.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327.3. На решения, принятые руководителями территориальных органов МВД России на региональном уровне, руководителем подразделения Госавтоинспекции на федеральном уровне, - Министру внутренних дел Российской Федерации либо заместителю Министра внутренних дел Российской Федерации, который является ответственным за соответствующее направление деятельности.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328. Жалоба на решение экзаменатора, принятого по результатам проведенного экзамена, рассматривается в течение 15 рабочих дней со дня ее регистрации комиссией, состоящей из не менее трех должностных лиц, состав которой определяется руководителем подразделения на региональном или районном уровнях.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В ходе рассмотрения жалобы комиссией изучается аудио-видеоинформация, полученная по результатам проведенного экзамена (при наличии). Хранение аудио-видеоинформации осуществляется до окончания рассмотрения жалобы, но не менее 1 года со дня ее регистрации.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  <w:outlineLvl w:val="2"/>
        <w:rPr>
          <w:b/>
          <w:bCs/>
        </w:rPr>
      </w:pPr>
      <w:r>
        <w:rPr>
          <w:b/>
          <w:bCs/>
        </w:rPr>
        <w:t>Способы информирования заявителей о порядке подачи и рассмотрения жалобы, в том числе с использованием Единого портала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</w:pPr>
      <w:r>
        <w:t>329. Информирование заявителей о порядке обжалования решений и действий (бездействия) должностных лиц экзаменационного подразделения обеспечивается посредством размещения информации на стендах в местах предоставления государственных услуг, на сайтах МВД России, на Едином портале.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330. Информирование заявителей о порядке обжалования решений и действий (бездействия) должностных лиц подразделения осуществляется в том числе по телефону либо при личном приеме.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  <w:outlineLvl w:val="2"/>
        <w:rPr>
          <w:b/>
          <w:bCs/>
        </w:rPr>
      </w:pPr>
      <w:r>
        <w:rPr>
          <w:b/>
          <w:bCs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</w:pPr>
      <w:r>
        <w:t>331. Досудебное (внесудебное) обжалование решений и действий (бездействия) экзаменационных подразделений, а также уполномоченных должностных лиц осуществляется в соответствии с: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 xml:space="preserve">Федеральным </w:t>
      </w:r>
      <w:hyperlink r:id="rId57" w:history="1">
        <w:r>
          <w:rPr>
            <w:color w:val="0000FF"/>
          </w:rPr>
          <w:t>законом</w:t>
        </w:r>
      </w:hyperlink>
      <w:r>
        <w:t xml:space="preserve"> о предоставлении государственных услуг;</w:t>
      </w:r>
    </w:p>
    <w:p w:rsidR="000C0906" w:rsidRDefault="000C0906">
      <w:pPr>
        <w:pStyle w:val="ConsPlusNormal"/>
        <w:spacing w:before="160"/>
        <w:ind w:firstLine="540"/>
        <w:jc w:val="both"/>
      </w:pP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&lt;1&gt;;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&lt;1&gt; Собрание законодательства Российской Федерации, 2012, N 35, ст. 4829; 2018, N 25, ст. 3696.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</w:pP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&lt;2&gt;.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C0906" w:rsidRDefault="000C0906">
      <w:pPr>
        <w:pStyle w:val="ConsPlusNormal"/>
        <w:spacing w:before="160"/>
        <w:ind w:firstLine="540"/>
        <w:jc w:val="both"/>
      </w:pPr>
      <w:r>
        <w:t>&lt;2&gt; Собрание законодательства Российской Федерации, 2012, N 48, ст. 6706; 2018, N 49, ст. 7600.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ind w:firstLine="540"/>
        <w:jc w:val="both"/>
      </w:pPr>
      <w:r>
        <w:t>332. Информация, указанная в настоящем разделе, размещается на сайте МВД России и сайтах территориальных органов МВД России в сети Интернет, на Едином портале.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jc w:val="right"/>
        <w:outlineLvl w:val="1"/>
      </w:pPr>
      <w:r>
        <w:t>Приложение N 1</w:t>
      </w:r>
    </w:p>
    <w:p w:rsidR="000C0906" w:rsidRDefault="000C0906">
      <w:pPr>
        <w:pStyle w:val="ConsPlusNormal"/>
        <w:jc w:val="right"/>
      </w:pPr>
      <w:r>
        <w:t>к Административному регламенту</w:t>
      </w:r>
    </w:p>
    <w:p w:rsidR="000C0906" w:rsidRDefault="000C0906">
      <w:pPr>
        <w:pStyle w:val="ConsPlusNormal"/>
        <w:jc w:val="right"/>
      </w:pPr>
      <w:r>
        <w:t>Министерства внутренних дел</w:t>
      </w:r>
    </w:p>
    <w:p w:rsidR="000C0906" w:rsidRDefault="000C0906">
      <w:pPr>
        <w:pStyle w:val="ConsPlusNormal"/>
        <w:jc w:val="right"/>
      </w:pPr>
      <w:r>
        <w:t>Российской Федерации по предоставлению</w:t>
      </w:r>
    </w:p>
    <w:p w:rsidR="000C0906" w:rsidRDefault="000C0906">
      <w:pPr>
        <w:pStyle w:val="ConsPlusNormal"/>
        <w:jc w:val="right"/>
      </w:pPr>
      <w:r>
        <w:t>государственной услуги по проведению</w:t>
      </w:r>
    </w:p>
    <w:p w:rsidR="000C0906" w:rsidRDefault="000C0906">
      <w:pPr>
        <w:pStyle w:val="ConsPlusNormal"/>
        <w:jc w:val="right"/>
      </w:pPr>
      <w:r>
        <w:t>экзаменов на право управления</w:t>
      </w:r>
    </w:p>
    <w:p w:rsidR="000C0906" w:rsidRDefault="000C0906">
      <w:pPr>
        <w:pStyle w:val="ConsPlusNormal"/>
        <w:jc w:val="right"/>
      </w:pPr>
      <w:r>
        <w:t>транспортными средствами и выдаче</w:t>
      </w:r>
    </w:p>
    <w:p w:rsidR="000C0906" w:rsidRDefault="000C0906">
      <w:pPr>
        <w:pStyle w:val="ConsPlusNormal"/>
        <w:jc w:val="right"/>
      </w:pPr>
      <w:r>
        <w:t>водительских удостоверений,</w:t>
      </w:r>
    </w:p>
    <w:p w:rsidR="000C0906" w:rsidRDefault="000C0906">
      <w:pPr>
        <w:pStyle w:val="ConsPlusNormal"/>
        <w:jc w:val="right"/>
      </w:pPr>
      <w:r>
        <w:t>утвержденному приказом МВД России</w:t>
      </w:r>
    </w:p>
    <w:p w:rsidR="000C0906" w:rsidRDefault="000C0906">
      <w:pPr>
        <w:pStyle w:val="ConsPlusNormal"/>
        <w:jc w:val="right"/>
      </w:pPr>
      <w:r>
        <w:t>от 20.02.2021 N 80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jc w:val="right"/>
      </w:pPr>
      <w:r>
        <w:t>(Форма)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jc w:val="center"/>
      </w:pPr>
      <w:bookmarkStart w:id="17" w:name="Par1095"/>
      <w:bookmarkEnd w:id="17"/>
      <w:r>
        <w:t>Заявление о предоставлении государственной услуги</w:t>
      </w:r>
    </w:p>
    <w:p w:rsidR="000C0906" w:rsidRDefault="000C090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794"/>
        <w:gridCol w:w="330"/>
        <w:gridCol w:w="2282"/>
        <w:gridCol w:w="1361"/>
        <w:gridCol w:w="340"/>
        <w:gridCol w:w="340"/>
        <w:gridCol w:w="810"/>
        <w:gridCol w:w="1726"/>
        <w:gridCol w:w="346"/>
        <w:gridCol w:w="340"/>
      </w:tblGrid>
      <w:tr w:rsidR="000C0906"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Дата</w:t>
            </w: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Подразделение Госавтоинспекции</w:t>
            </w:r>
          </w:p>
        </w:tc>
        <w:tc>
          <w:tcPr>
            <w:tcW w:w="35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906" w:rsidRDefault="00C432F3">
            <w:pPr>
              <w:pStyle w:val="ConsPlusNormal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C0906">
              <w:t xml:space="preserve"> Получено через ЕПГУ</w:t>
            </w:r>
          </w:p>
        </w:tc>
      </w:tr>
      <w:tr w:rsidR="000C0906"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Время</w:t>
            </w:r>
          </w:p>
        </w:tc>
        <w:tc>
          <w:tcPr>
            <w:tcW w:w="43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  <w:tc>
          <w:tcPr>
            <w:tcW w:w="356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C432F3">
            <w:pPr>
              <w:pStyle w:val="ConsPlusNormal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C0906">
              <w:t xml:space="preserve"> Получено через МФЦ</w:t>
            </w:r>
          </w:p>
        </w:tc>
      </w:tr>
      <w:tr w:rsidR="000C0906"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  <w:tc>
          <w:tcPr>
            <w:tcW w:w="3643" w:type="dxa"/>
            <w:gridSpan w:val="2"/>
            <w:tcBorders>
              <w:top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  <w:tc>
          <w:tcPr>
            <w:tcW w:w="35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Категория (подкатегория) ТС</w:t>
            </w:r>
          </w:p>
        </w:tc>
      </w:tr>
      <w:tr w:rsidR="000C0906">
        <w:tc>
          <w:tcPr>
            <w:tcW w:w="346" w:type="dxa"/>
            <w:tcBorders>
              <w:left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ЗАЯВЛЕНИЕ N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</w:tr>
      <w:tr w:rsidR="000C0906">
        <w:tc>
          <w:tcPr>
            <w:tcW w:w="346" w:type="dxa"/>
            <w:tcBorders>
              <w:left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  <w:tc>
          <w:tcPr>
            <w:tcW w:w="4767" w:type="dxa"/>
            <w:gridSpan w:val="4"/>
            <w:tcBorders>
              <w:bottom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  <w:tc>
          <w:tcPr>
            <w:tcW w:w="3222" w:type="dxa"/>
            <w:gridSpan w:val="4"/>
            <w:tcBorders>
              <w:left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</w:tr>
      <w:tr w:rsidR="000C0906">
        <w:tc>
          <w:tcPr>
            <w:tcW w:w="3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  <w:tc>
          <w:tcPr>
            <w:tcW w:w="47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Стаж с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</w:tr>
      <w:tr w:rsidR="000C0906"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  <w:tc>
          <w:tcPr>
            <w:tcW w:w="47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  <w:tc>
          <w:tcPr>
            <w:tcW w:w="3222" w:type="dxa"/>
            <w:gridSpan w:val="4"/>
            <w:tcBorders>
              <w:left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</w:tr>
      <w:tr w:rsidR="000C0906">
        <w:tc>
          <w:tcPr>
            <w:tcW w:w="346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  <w:tc>
          <w:tcPr>
            <w:tcW w:w="4767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  <w:tc>
          <w:tcPr>
            <w:tcW w:w="3222" w:type="dxa"/>
            <w:gridSpan w:val="4"/>
            <w:tcBorders>
              <w:lef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Особые отметки: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</w:tr>
      <w:tr w:rsidR="000C0906"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  <w:tc>
          <w:tcPr>
            <w:tcW w:w="4767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  <w:tc>
          <w:tcPr>
            <w:tcW w:w="3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</w:tr>
      <w:tr w:rsidR="000C0906"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  <w:tc>
          <w:tcPr>
            <w:tcW w:w="4767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  <w:tc>
          <w:tcPr>
            <w:tcW w:w="3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  <w:tc>
          <w:tcPr>
            <w:tcW w:w="322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</w:tr>
    </w:tbl>
    <w:p w:rsidR="000C0906" w:rsidRDefault="000C090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7"/>
        <w:gridCol w:w="738"/>
        <w:gridCol w:w="482"/>
        <w:gridCol w:w="300"/>
        <w:gridCol w:w="947"/>
        <w:gridCol w:w="1644"/>
        <w:gridCol w:w="907"/>
        <w:gridCol w:w="696"/>
        <w:gridCol w:w="2381"/>
      </w:tblGrid>
      <w:tr w:rsidR="000C0906">
        <w:tc>
          <w:tcPr>
            <w:tcW w:w="3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1. ФАМИЛИЯ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ИМЯ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ОТЧЕСТВО (при наличии)</w:t>
            </w:r>
          </w:p>
        </w:tc>
      </w:tr>
      <w:tr w:rsidR="000C0906"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906" w:rsidRDefault="000C0906">
            <w:pPr>
              <w:pStyle w:val="ConsPlusNormal"/>
            </w:pPr>
            <w:r>
              <w:t>2. Дата рождения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906" w:rsidRDefault="000C0906">
            <w:pPr>
              <w:pStyle w:val="ConsPlusNormal"/>
            </w:pPr>
            <w:r>
              <w:t>3. Место рождения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</w:tr>
      <w:tr w:rsidR="000C0906">
        <w:tc>
          <w:tcPr>
            <w:tcW w:w="89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4. Адрес регистрации по месту жительства (по месту пребывания)</w:t>
            </w:r>
          </w:p>
        </w:tc>
      </w:tr>
      <w:tr w:rsidR="000C0906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C0906" w:rsidRDefault="000C0906">
            <w:pPr>
              <w:pStyle w:val="ConsPlusNormal"/>
            </w:pPr>
            <w:r>
              <w:t>5. Пол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0C0906" w:rsidRDefault="000C0906">
            <w:pPr>
              <w:pStyle w:val="ConsPlusNormal"/>
              <w:jc w:val="center"/>
            </w:pPr>
            <w:r>
              <w:t>М </w:t>
            </w:r>
            <w:r w:rsidR="00C432F3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0906" w:rsidRDefault="000C0906">
            <w:pPr>
              <w:pStyle w:val="ConsPlusNormal"/>
              <w:jc w:val="both"/>
            </w:pPr>
            <w:r>
              <w:t>Ж </w:t>
            </w:r>
            <w:r w:rsidR="00C432F3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906" w:rsidRDefault="000C0906">
            <w:pPr>
              <w:pStyle w:val="ConsPlusNormal"/>
            </w:pPr>
            <w:r>
              <w:t>6. Телефон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</w:tr>
      <w:tr w:rsidR="000C0906">
        <w:tc>
          <w:tcPr>
            <w:tcW w:w="3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7. Документ, удостоверяющий личность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Серия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Номер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Дата выдачи</w:t>
            </w:r>
          </w:p>
        </w:tc>
      </w:tr>
      <w:tr w:rsidR="000C0906">
        <w:tc>
          <w:tcPr>
            <w:tcW w:w="5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Орган, выдавший документ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Код органа, выдавшего документ (при наличии)</w:t>
            </w:r>
          </w:p>
        </w:tc>
      </w:tr>
    </w:tbl>
    <w:p w:rsidR="000C0906" w:rsidRDefault="000C090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7"/>
        <w:gridCol w:w="1797"/>
        <w:gridCol w:w="2041"/>
        <w:gridCol w:w="3077"/>
      </w:tblGrid>
      <w:tr w:rsidR="000C0906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8. Медицинское заключение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Серия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Номер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Дата выдачи</w:t>
            </w:r>
          </w:p>
        </w:tc>
      </w:tr>
      <w:tr w:rsidR="000C0906">
        <w:tc>
          <w:tcPr>
            <w:tcW w:w="3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Медицинская организация, выдавшая документ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Категории (подкатегории)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Медицинские ограничения</w:t>
            </w:r>
          </w:p>
        </w:tc>
      </w:tr>
      <w:tr w:rsidR="000C0906">
        <w:tc>
          <w:tcPr>
            <w:tcW w:w="3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Медицинские показания</w:t>
            </w:r>
          </w:p>
        </w:tc>
      </w:tr>
    </w:tbl>
    <w:p w:rsidR="000C0906" w:rsidRDefault="000C090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7"/>
        <w:gridCol w:w="1797"/>
        <w:gridCol w:w="2041"/>
        <w:gridCol w:w="3077"/>
      </w:tblGrid>
      <w:tr w:rsidR="000C0906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9. Свидетельство о профессии водителя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Серия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Номер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Дата выдачи</w:t>
            </w:r>
          </w:p>
        </w:tc>
      </w:tr>
      <w:tr w:rsidR="000C0906">
        <w:tc>
          <w:tcPr>
            <w:tcW w:w="3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  <w:jc w:val="both"/>
            </w:pPr>
            <w:r>
              <w:t>Наименование организации, осуществляющей образовательную деятельность, выдавшей свидетельство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Категория (подкатегория)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Дополнительные сведения</w:t>
            </w:r>
          </w:p>
        </w:tc>
      </w:tr>
      <w:tr w:rsidR="000C0906">
        <w:tc>
          <w:tcPr>
            <w:tcW w:w="3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Тип трансмиссии</w:t>
            </w: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</w:tr>
    </w:tbl>
    <w:p w:rsidR="000C0906" w:rsidRDefault="000C090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7"/>
        <w:gridCol w:w="1797"/>
        <w:gridCol w:w="2041"/>
        <w:gridCol w:w="1305"/>
        <w:gridCol w:w="1772"/>
      </w:tblGrid>
      <w:tr w:rsidR="000C0906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10. Водительское удостоверение (при наличии)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Серия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Номер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Дата выдачи</w:t>
            </w:r>
          </w:p>
        </w:tc>
      </w:tr>
      <w:tr w:rsidR="000C0906"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lastRenderedPageBreak/>
              <w:t>Кем выдано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Категории (подкатегории)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Особые отметки</w:t>
            </w:r>
          </w:p>
        </w:tc>
      </w:tr>
      <w:tr w:rsidR="000C0906">
        <w:tc>
          <w:tcPr>
            <w:tcW w:w="902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</w:tr>
      <w:tr w:rsidR="000C0906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Транслитерация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ФАМИЛИЯ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ИМЯ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ОТЧЕСТВО (при наличии)</w:t>
            </w:r>
          </w:p>
        </w:tc>
      </w:tr>
      <w:tr w:rsidR="000C0906">
        <w:tc>
          <w:tcPr>
            <w:tcW w:w="902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</w:tr>
      <w:tr w:rsidR="000C0906">
        <w:tc>
          <w:tcPr>
            <w:tcW w:w="7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Предоставление государственной услуги по заявлению N __ от ____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  <w:jc w:val="right"/>
            </w:pPr>
            <w:r>
              <w:t>ПРЕКРАЩЕНО</w:t>
            </w:r>
          </w:p>
        </w:tc>
      </w:tr>
    </w:tbl>
    <w:p w:rsidR="000C0906" w:rsidRDefault="000C090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40"/>
        <w:gridCol w:w="2211"/>
        <w:gridCol w:w="340"/>
        <w:gridCol w:w="2779"/>
      </w:tblGrid>
      <w:tr w:rsidR="000C0906">
        <w:tc>
          <w:tcPr>
            <w:tcW w:w="3402" w:type="dxa"/>
          </w:tcPr>
          <w:p w:rsidR="000C0906" w:rsidRDefault="000C0906">
            <w:pPr>
              <w:pStyle w:val="ConsPlusNormal"/>
              <w:jc w:val="center"/>
            </w:pPr>
            <w:r>
              <w:t>Заявление сформировано</w:t>
            </w:r>
          </w:p>
        </w:tc>
        <w:tc>
          <w:tcPr>
            <w:tcW w:w="340" w:type="dxa"/>
          </w:tcPr>
          <w:p w:rsidR="000C0906" w:rsidRDefault="000C0906">
            <w:pPr>
              <w:pStyle w:val="ConsPlusNormal"/>
            </w:pPr>
          </w:p>
        </w:tc>
        <w:tc>
          <w:tcPr>
            <w:tcW w:w="2211" w:type="dxa"/>
          </w:tcPr>
          <w:p w:rsidR="000C0906" w:rsidRDefault="000C0906">
            <w:pPr>
              <w:pStyle w:val="ConsPlusNormal"/>
              <w:jc w:val="center"/>
            </w:pPr>
            <w:r>
              <w:t>"__" ______ 20__ г.</w:t>
            </w:r>
          </w:p>
          <w:p w:rsidR="000C0906" w:rsidRDefault="000C0906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</w:tcPr>
          <w:p w:rsidR="000C0906" w:rsidRDefault="000C0906">
            <w:pPr>
              <w:pStyle w:val="ConsPlusNormal"/>
            </w:pPr>
          </w:p>
        </w:tc>
        <w:tc>
          <w:tcPr>
            <w:tcW w:w="2779" w:type="dxa"/>
          </w:tcPr>
          <w:p w:rsidR="000C0906" w:rsidRDefault="000C0906">
            <w:pPr>
              <w:pStyle w:val="ConsPlusNormal"/>
              <w:jc w:val="center"/>
            </w:pPr>
            <w:r>
              <w:t>____________________</w:t>
            </w:r>
          </w:p>
          <w:p w:rsidR="000C0906" w:rsidRDefault="000C0906">
            <w:pPr>
              <w:pStyle w:val="ConsPlusNormal"/>
              <w:jc w:val="center"/>
            </w:pPr>
            <w:r>
              <w:t>(подпись, инициалы, фамилия, должностного лица)</w:t>
            </w:r>
          </w:p>
        </w:tc>
      </w:tr>
      <w:tr w:rsidR="000C0906">
        <w:tc>
          <w:tcPr>
            <w:tcW w:w="3402" w:type="dxa"/>
          </w:tcPr>
          <w:p w:rsidR="000C0906" w:rsidRDefault="000C0906">
            <w:pPr>
              <w:pStyle w:val="ConsPlusNormal"/>
            </w:pPr>
            <w:r>
              <w:t>Полноту и достоверность данных проверил, с транслитерацией согласен</w:t>
            </w:r>
          </w:p>
        </w:tc>
        <w:tc>
          <w:tcPr>
            <w:tcW w:w="340" w:type="dxa"/>
          </w:tcPr>
          <w:p w:rsidR="000C0906" w:rsidRDefault="000C0906">
            <w:pPr>
              <w:pStyle w:val="ConsPlusNormal"/>
            </w:pPr>
          </w:p>
        </w:tc>
        <w:tc>
          <w:tcPr>
            <w:tcW w:w="2211" w:type="dxa"/>
          </w:tcPr>
          <w:p w:rsidR="000C0906" w:rsidRDefault="000C0906">
            <w:pPr>
              <w:pStyle w:val="ConsPlusNormal"/>
              <w:jc w:val="center"/>
            </w:pPr>
            <w:r>
              <w:t>"__" ______ 20__ г.</w:t>
            </w:r>
          </w:p>
          <w:p w:rsidR="000C0906" w:rsidRDefault="000C0906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</w:tcPr>
          <w:p w:rsidR="000C0906" w:rsidRDefault="000C0906">
            <w:pPr>
              <w:pStyle w:val="ConsPlusNormal"/>
            </w:pPr>
          </w:p>
        </w:tc>
        <w:tc>
          <w:tcPr>
            <w:tcW w:w="2779" w:type="dxa"/>
          </w:tcPr>
          <w:p w:rsidR="000C0906" w:rsidRDefault="000C0906">
            <w:pPr>
              <w:pStyle w:val="ConsPlusNormal"/>
              <w:jc w:val="center"/>
            </w:pPr>
            <w:r>
              <w:t>____________________</w:t>
            </w:r>
          </w:p>
          <w:p w:rsidR="000C0906" w:rsidRDefault="000C0906">
            <w:pPr>
              <w:pStyle w:val="ConsPlusNormal"/>
              <w:jc w:val="center"/>
            </w:pPr>
            <w:r>
              <w:t>(подпись, инициалы, фамилия, заявителя)</w:t>
            </w:r>
          </w:p>
        </w:tc>
      </w:tr>
    </w:tbl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jc w:val="center"/>
        <w:outlineLvl w:val="2"/>
      </w:pPr>
      <w:r>
        <w:t>(Оборотная сторона)</w:t>
      </w:r>
    </w:p>
    <w:p w:rsidR="000C0906" w:rsidRDefault="000C090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8"/>
        <w:gridCol w:w="1128"/>
        <w:gridCol w:w="397"/>
        <w:gridCol w:w="706"/>
        <w:gridCol w:w="994"/>
        <w:gridCol w:w="340"/>
        <w:gridCol w:w="330"/>
        <w:gridCol w:w="798"/>
        <w:gridCol w:w="624"/>
        <w:gridCol w:w="624"/>
        <w:gridCol w:w="510"/>
        <w:gridCol w:w="1304"/>
      </w:tblGrid>
      <w:tr w:rsidR="000C0906">
        <w:tc>
          <w:tcPr>
            <w:tcW w:w="9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  <w:jc w:val="center"/>
            </w:pPr>
            <w:r>
              <w:t>Заполняется уполномоченным должностным лицом</w:t>
            </w:r>
          </w:p>
        </w:tc>
      </w:tr>
      <w:tr w:rsidR="000C0906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Дата</w:t>
            </w:r>
          </w:p>
        </w:tc>
        <w:tc>
          <w:tcPr>
            <w:tcW w:w="5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Заключение должностного лица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инициалы, фамилия, должность, подпись</w:t>
            </w:r>
          </w:p>
        </w:tc>
      </w:tr>
      <w:tr w:rsidR="000C0906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Дата</w:t>
            </w:r>
          </w:p>
        </w:tc>
        <w:tc>
          <w:tcPr>
            <w:tcW w:w="5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Заключение должностного лица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инициалы, фамилия, должность, подпись</w:t>
            </w:r>
          </w:p>
        </w:tc>
      </w:tr>
      <w:tr w:rsidR="000C0906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Дата</w:t>
            </w:r>
          </w:p>
        </w:tc>
        <w:tc>
          <w:tcPr>
            <w:tcW w:w="5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Заключение должностного лица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инициалы, фамилия, должность, подпись</w:t>
            </w:r>
          </w:p>
        </w:tc>
      </w:tr>
      <w:tr w:rsidR="000C0906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Дата</w:t>
            </w:r>
          </w:p>
        </w:tc>
        <w:tc>
          <w:tcPr>
            <w:tcW w:w="5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Заключение должностного лица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инициалы, фамилия, должность, подпись</w:t>
            </w:r>
          </w:p>
        </w:tc>
      </w:tr>
      <w:tr w:rsidR="000C0906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Дата</w:t>
            </w:r>
          </w:p>
        </w:tc>
        <w:tc>
          <w:tcPr>
            <w:tcW w:w="5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Заключение должностного лица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инициалы, фамилия, должность, подпись</w:t>
            </w:r>
          </w:p>
        </w:tc>
      </w:tr>
      <w:tr w:rsidR="000C0906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Дата</w:t>
            </w:r>
          </w:p>
        </w:tc>
        <w:tc>
          <w:tcPr>
            <w:tcW w:w="5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Заключение должностного лица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инициалы, фамилия, должность, подпись</w:t>
            </w:r>
          </w:p>
        </w:tc>
      </w:tr>
      <w:tr w:rsidR="000C0906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Дата</w:t>
            </w:r>
          </w:p>
        </w:tc>
        <w:tc>
          <w:tcPr>
            <w:tcW w:w="5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Заключение должностного лица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инициалы, фамилия, должность, подпись</w:t>
            </w:r>
          </w:p>
        </w:tc>
      </w:tr>
      <w:tr w:rsidR="000C0906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Дата</w:t>
            </w:r>
          </w:p>
        </w:tc>
        <w:tc>
          <w:tcPr>
            <w:tcW w:w="5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Заключение должностного лица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инициалы, фамилия, должность, подпись</w:t>
            </w:r>
          </w:p>
        </w:tc>
      </w:tr>
      <w:tr w:rsidR="000C0906">
        <w:tc>
          <w:tcPr>
            <w:tcW w:w="4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Заявителю выдано: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  <w:tc>
          <w:tcPr>
            <w:tcW w:w="41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</w:tr>
      <w:tr w:rsidR="000C0906"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  <w:jc w:val="center"/>
            </w:pPr>
            <w:r>
              <w:t>ВОДИТЕЛЬСКОЕ УДОСТОВЕРЕНИЕ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  <w:jc w:val="center"/>
            </w:pPr>
            <w:r>
              <w:t>Категории/подкатегории</w:t>
            </w:r>
          </w:p>
        </w:tc>
        <w:tc>
          <w:tcPr>
            <w:tcW w:w="3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  <w:jc w:val="center"/>
            </w:pPr>
            <w:r>
              <w:t>МЕЖДУНАРОДНОЕ ВОДИТЕЛЬСКОЕ УДОСТОВЕРЕНИЕ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  <w:jc w:val="center"/>
            </w:pPr>
            <w:r>
              <w:t>Категории/подкатегории</w:t>
            </w:r>
          </w:p>
        </w:tc>
      </w:tr>
      <w:tr w:rsidR="000C0906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Серия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Номер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Ограничения</w:t>
            </w: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Серия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Номер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Ограничения</w:t>
            </w:r>
          </w:p>
        </w:tc>
      </w:tr>
      <w:tr w:rsidR="000C0906">
        <w:tc>
          <w:tcPr>
            <w:tcW w:w="4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  <w:tc>
          <w:tcPr>
            <w:tcW w:w="41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</w:tr>
      <w:tr w:rsidR="000C0906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  <w:jc w:val="center"/>
            </w:pPr>
            <w:r>
              <w:t>Отказ по заявлению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Реквизиты отказа</w:t>
            </w:r>
          </w:p>
        </w:tc>
        <w:tc>
          <w:tcPr>
            <w:tcW w:w="55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Основания отказа</w:t>
            </w:r>
          </w:p>
        </w:tc>
      </w:tr>
      <w:tr w:rsidR="000C0906">
        <w:tc>
          <w:tcPr>
            <w:tcW w:w="9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</w:tr>
      <w:tr w:rsidR="000C0906">
        <w:tc>
          <w:tcPr>
            <w:tcW w:w="3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Аннулированное водительское удостоверение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</w:pPr>
            <w:r>
              <w:t>Серия</w:t>
            </w:r>
          </w:p>
        </w:tc>
        <w:tc>
          <w:tcPr>
            <w:tcW w:w="3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  <w:jc w:val="both"/>
            </w:pPr>
            <w:r>
              <w:t>Номер</w:t>
            </w:r>
          </w:p>
        </w:tc>
      </w:tr>
    </w:tbl>
    <w:p w:rsidR="000C0906" w:rsidRDefault="000C090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340"/>
        <w:gridCol w:w="2154"/>
        <w:gridCol w:w="340"/>
        <w:gridCol w:w="2551"/>
      </w:tblGrid>
      <w:tr w:rsidR="000C0906">
        <w:tc>
          <w:tcPr>
            <w:tcW w:w="3628" w:type="dxa"/>
          </w:tcPr>
          <w:p w:rsidR="000C0906" w:rsidRDefault="000C0906">
            <w:pPr>
              <w:pStyle w:val="ConsPlusNormal"/>
            </w:pPr>
            <w:r>
              <w:t>Указанные документы получил(а)</w:t>
            </w:r>
          </w:p>
        </w:tc>
        <w:tc>
          <w:tcPr>
            <w:tcW w:w="340" w:type="dxa"/>
          </w:tcPr>
          <w:p w:rsidR="000C0906" w:rsidRDefault="000C0906">
            <w:pPr>
              <w:pStyle w:val="ConsPlusNormal"/>
            </w:pPr>
          </w:p>
        </w:tc>
        <w:tc>
          <w:tcPr>
            <w:tcW w:w="2154" w:type="dxa"/>
          </w:tcPr>
          <w:p w:rsidR="000C0906" w:rsidRDefault="000C0906">
            <w:pPr>
              <w:pStyle w:val="ConsPlusNormal"/>
              <w:jc w:val="center"/>
            </w:pPr>
            <w:r>
              <w:t>"__" _____ 20__ г.</w:t>
            </w:r>
          </w:p>
          <w:p w:rsidR="000C0906" w:rsidRDefault="000C0906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</w:tcPr>
          <w:p w:rsidR="000C0906" w:rsidRDefault="000C0906">
            <w:pPr>
              <w:pStyle w:val="ConsPlusNormal"/>
            </w:pPr>
          </w:p>
        </w:tc>
        <w:tc>
          <w:tcPr>
            <w:tcW w:w="2551" w:type="dxa"/>
          </w:tcPr>
          <w:p w:rsidR="000C0906" w:rsidRDefault="000C0906">
            <w:pPr>
              <w:pStyle w:val="ConsPlusNormal"/>
              <w:jc w:val="center"/>
            </w:pPr>
            <w:r>
              <w:t>__________________</w:t>
            </w:r>
          </w:p>
          <w:p w:rsidR="000C0906" w:rsidRDefault="000C0906">
            <w:pPr>
              <w:pStyle w:val="ConsPlusNormal"/>
              <w:jc w:val="center"/>
            </w:pPr>
            <w:r>
              <w:t>(подпись, инициалы, фамилия, заявителя)</w:t>
            </w:r>
          </w:p>
        </w:tc>
      </w:tr>
    </w:tbl>
    <w:p w:rsidR="000C0906" w:rsidRDefault="000C090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2"/>
        <w:gridCol w:w="2253"/>
        <w:gridCol w:w="2261"/>
        <w:gridCol w:w="2218"/>
      </w:tblGrid>
      <w:tr w:rsidR="000C0906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C0906" w:rsidRDefault="000C0906">
            <w:pPr>
              <w:pStyle w:val="ConsPlusNormal"/>
              <w:jc w:val="center"/>
            </w:pPr>
            <w:r>
              <w:t>Прошу прекратить предоставление государственной услуги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  <w:jc w:val="center"/>
            </w:pPr>
            <w:r>
              <w:t>Прошу вернуть аннулированное водительское удостоверение</w:t>
            </w:r>
          </w:p>
        </w:tc>
      </w:tr>
      <w:tr w:rsidR="000C0906">
        <w:tc>
          <w:tcPr>
            <w:tcW w:w="2282" w:type="dxa"/>
            <w:tcBorders>
              <w:left w:val="single" w:sz="4" w:space="0" w:color="auto"/>
              <w:bottom w:val="single" w:sz="4" w:space="0" w:color="auto"/>
            </w:tcBorders>
          </w:tcPr>
          <w:p w:rsidR="000C0906" w:rsidRDefault="000C0906">
            <w:pPr>
              <w:pStyle w:val="ConsPlusNormal"/>
              <w:jc w:val="center"/>
            </w:pPr>
            <w:r>
              <w:lastRenderedPageBreak/>
              <w:t>"__" _____ 20__ г.</w:t>
            </w:r>
          </w:p>
          <w:p w:rsidR="000C0906" w:rsidRDefault="000C0906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0C0906" w:rsidRDefault="000C0906">
            <w:pPr>
              <w:pStyle w:val="ConsPlusNormal"/>
              <w:jc w:val="center"/>
            </w:pPr>
            <w:r>
              <w:t>_______________</w:t>
            </w:r>
          </w:p>
          <w:p w:rsidR="000C0906" w:rsidRDefault="000C0906">
            <w:pPr>
              <w:pStyle w:val="ConsPlusNormal"/>
              <w:jc w:val="center"/>
            </w:pPr>
            <w:r>
              <w:t>(подпись, инициалы, фамилия, заявителя)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0C0906" w:rsidRDefault="000C0906">
            <w:pPr>
              <w:pStyle w:val="ConsPlusNormal"/>
              <w:jc w:val="center"/>
            </w:pPr>
            <w:r>
              <w:t>"__" _____ 20__ г.</w:t>
            </w:r>
          </w:p>
          <w:p w:rsidR="000C0906" w:rsidRDefault="000C0906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218" w:type="dxa"/>
            <w:tcBorders>
              <w:bottom w:val="single" w:sz="4" w:space="0" w:color="auto"/>
              <w:right w:val="single" w:sz="4" w:space="0" w:color="auto"/>
            </w:tcBorders>
          </w:tcPr>
          <w:p w:rsidR="000C0906" w:rsidRDefault="000C0906">
            <w:pPr>
              <w:pStyle w:val="ConsPlusNormal"/>
              <w:jc w:val="center"/>
            </w:pPr>
            <w:r>
              <w:t>_______________</w:t>
            </w:r>
          </w:p>
          <w:p w:rsidR="000C0906" w:rsidRDefault="000C0906">
            <w:pPr>
              <w:pStyle w:val="ConsPlusNormal"/>
              <w:jc w:val="center"/>
            </w:pPr>
            <w:r>
              <w:t>(подпись, инициалы, фамилия, заявителя)</w:t>
            </w:r>
          </w:p>
        </w:tc>
      </w:tr>
    </w:tbl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D25741" w:rsidRDefault="00D25741">
      <w:pPr>
        <w:pStyle w:val="ConsPlusNormal"/>
        <w:jc w:val="both"/>
      </w:pP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jc w:val="right"/>
        <w:outlineLvl w:val="1"/>
      </w:pPr>
      <w:r>
        <w:lastRenderedPageBreak/>
        <w:t>Приложение N 9</w:t>
      </w:r>
    </w:p>
    <w:p w:rsidR="000C0906" w:rsidRDefault="000C0906">
      <w:pPr>
        <w:pStyle w:val="ConsPlusNormal"/>
        <w:jc w:val="right"/>
      </w:pPr>
      <w:r>
        <w:t>к Административному регламенту</w:t>
      </w:r>
    </w:p>
    <w:p w:rsidR="000C0906" w:rsidRDefault="000C0906">
      <w:pPr>
        <w:pStyle w:val="ConsPlusNormal"/>
        <w:jc w:val="right"/>
      </w:pPr>
      <w:r>
        <w:t>Министерства внутренних дел</w:t>
      </w:r>
    </w:p>
    <w:p w:rsidR="000C0906" w:rsidRDefault="000C0906">
      <w:pPr>
        <w:pStyle w:val="ConsPlusNormal"/>
        <w:jc w:val="right"/>
      </w:pPr>
      <w:r>
        <w:t>Российской Федерации по предоставлению</w:t>
      </w:r>
    </w:p>
    <w:p w:rsidR="000C0906" w:rsidRDefault="000C0906">
      <w:pPr>
        <w:pStyle w:val="ConsPlusNormal"/>
        <w:jc w:val="right"/>
      </w:pPr>
      <w:r>
        <w:t>государственной услуги по проведению</w:t>
      </w:r>
    </w:p>
    <w:p w:rsidR="000C0906" w:rsidRDefault="000C0906">
      <w:pPr>
        <w:pStyle w:val="ConsPlusNormal"/>
        <w:jc w:val="right"/>
      </w:pPr>
      <w:r>
        <w:t>экзаменов на право управления</w:t>
      </w:r>
    </w:p>
    <w:p w:rsidR="000C0906" w:rsidRDefault="000C0906">
      <w:pPr>
        <w:pStyle w:val="ConsPlusNormal"/>
        <w:jc w:val="right"/>
      </w:pPr>
      <w:r>
        <w:t>транспортными средствами и выдаче</w:t>
      </w:r>
    </w:p>
    <w:p w:rsidR="000C0906" w:rsidRDefault="000C0906">
      <w:pPr>
        <w:pStyle w:val="ConsPlusNormal"/>
        <w:jc w:val="right"/>
      </w:pPr>
      <w:r>
        <w:t>водительских удостоверений,</w:t>
      </w:r>
    </w:p>
    <w:p w:rsidR="000C0906" w:rsidRDefault="000C0906">
      <w:pPr>
        <w:pStyle w:val="ConsPlusNormal"/>
        <w:jc w:val="right"/>
      </w:pPr>
      <w:r>
        <w:t>утвержденному приказом МВД России</w:t>
      </w:r>
    </w:p>
    <w:p w:rsidR="000C0906" w:rsidRDefault="000C0906">
      <w:pPr>
        <w:pStyle w:val="ConsPlusNormal"/>
        <w:jc w:val="right"/>
      </w:pPr>
      <w:r>
        <w:t>от 20.02.2021 N 80</w:t>
      </w: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jc w:val="right"/>
      </w:pPr>
      <w:r>
        <w:t>(Рекомендуемый образец)</w:t>
      </w:r>
    </w:p>
    <w:p w:rsidR="000C0906" w:rsidRDefault="000C090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8"/>
        <w:gridCol w:w="340"/>
        <w:gridCol w:w="4592"/>
      </w:tblGrid>
      <w:tr w:rsidR="000C0906">
        <w:tc>
          <w:tcPr>
            <w:tcW w:w="4128" w:type="dxa"/>
          </w:tcPr>
          <w:p w:rsidR="000C0906" w:rsidRDefault="000C0906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0C0906" w:rsidRDefault="000C0906">
            <w:pPr>
              <w:pStyle w:val="ConsPlusNormal"/>
            </w:pPr>
            <w:r>
              <w:t>в</w:t>
            </w:r>
          </w:p>
        </w:tc>
        <w:tc>
          <w:tcPr>
            <w:tcW w:w="4592" w:type="dxa"/>
            <w:tcBorders>
              <w:bottom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</w:tr>
      <w:tr w:rsidR="000C0906">
        <w:tc>
          <w:tcPr>
            <w:tcW w:w="4128" w:type="dxa"/>
          </w:tcPr>
          <w:p w:rsidR="000C0906" w:rsidRDefault="000C0906">
            <w:pPr>
              <w:pStyle w:val="ConsPlusNormal"/>
            </w:pPr>
          </w:p>
        </w:tc>
        <w:tc>
          <w:tcPr>
            <w:tcW w:w="340" w:type="dxa"/>
          </w:tcPr>
          <w:p w:rsidR="000C0906" w:rsidRDefault="000C0906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</w:tcBorders>
          </w:tcPr>
          <w:p w:rsidR="000C0906" w:rsidRDefault="000C0906">
            <w:pPr>
              <w:pStyle w:val="ConsPlusNormal"/>
              <w:jc w:val="center"/>
            </w:pPr>
            <w:r>
              <w:t>(наименование уполномоченного органа)</w:t>
            </w:r>
          </w:p>
        </w:tc>
      </w:tr>
    </w:tbl>
    <w:p w:rsidR="000C0906" w:rsidRDefault="000C0906">
      <w:pPr>
        <w:pStyle w:val="ConsPlusNormal"/>
        <w:jc w:val="both"/>
      </w:pPr>
    </w:p>
    <w:p w:rsidR="000C0906" w:rsidRDefault="000C0906">
      <w:pPr>
        <w:pStyle w:val="ConsPlusNonformat"/>
        <w:jc w:val="both"/>
      </w:pPr>
      <w:bookmarkStart w:id="18" w:name="Par2830"/>
      <w:bookmarkEnd w:id="18"/>
      <w:r>
        <w:t xml:space="preserve">                                 ЗАЯВЛЕНИЕ</w:t>
      </w:r>
    </w:p>
    <w:p w:rsidR="000C0906" w:rsidRDefault="000C0906">
      <w:pPr>
        <w:pStyle w:val="ConsPlusNonformat"/>
        <w:jc w:val="both"/>
      </w:pPr>
      <w:r>
        <w:t xml:space="preserve">          об исправлении допущенных технических ошибках (описках,</w:t>
      </w:r>
    </w:p>
    <w:p w:rsidR="000C0906" w:rsidRDefault="000C0906">
      <w:pPr>
        <w:pStyle w:val="ConsPlusNonformat"/>
        <w:jc w:val="both"/>
      </w:pPr>
      <w:r>
        <w:t xml:space="preserve">             опечатках, грамматических либо подобных ошибках)</w:t>
      </w:r>
    </w:p>
    <w:p w:rsidR="000C0906" w:rsidRDefault="000C0906">
      <w:pPr>
        <w:pStyle w:val="ConsPlusNonformat"/>
        <w:jc w:val="both"/>
      </w:pPr>
    </w:p>
    <w:p w:rsidR="000C0906" w:rsidRDefault="000C0906">
      <w:pPr>
        <w:pStyle w:val="ConsPlusNonformat"/>
        <w:jc w:val="both"/>
      </w:pPr>
      <w:r>
        <w:t>Заявитель _________________________________________________________________</w:t>
      </w:r>
    </w:p>
    <w:p w:rsidR="000C0906" w:rsidRDefault="000C0906">
      <w:pPr>
        <w:pStyle w:val="ConsPlusNonformat"/>
        <w:jc w:val="both"/>
      </w:pPr>
    </w:p>
    <w:p w:rsidR="000C0906" w:rsidRDefault="000C0906">
      <w:pPr>
        <w:pStyle w:val="ConsPlusNonformat"/>
        <w:jc w:val="both"/>
      </w:pPr>
      <w:r>
        <w:t>Прошу  исправить  технические ошибки (описки, опечатки, грамматические либо</w:t>
      </w:r>
    </w:p>
    <w:p w:rsidR="000C0906" w:rsidRDefault="000C0906">
      <w:pPr>
        <w:pStyle w:val="ConsPlusNonformat"/>
        <w:jc w:val="both"/>
      </w:pPr>
      <w:r>
        <w:t>подобные ошибки), допущенные в</w:t>
      </w:r>
    </w:p>
    <w:p w:rsidR="000C0906" w:rsidRDefault="000C0906">
      <w:pPr>
        <w:pStyle w:val="ConsPlusNonformat"/>
        <w:jc w:val="both"/>
      </w:pPr>
      <w:r>
        <w:t>__________________________________________________________________________,</w:t>
      </w:r>
    </w:p>
    <w:p w:rsidR="000C0906" w:rsidRDefault="000C0906">
      <w:pPr>
        <w:pStyle w:val="ConsPlusNonformat"/>
        <w:jc w:val="both"/>
      </w:pPr>
      <w:r>
        <w:t xml:space="preserve">                   (указывается наименование документа)</w:t>
      </w:r>
    </w:p>
    <w:p w:rsidR="000C0906" w:rsidRDefault="000C0906">
      <w:pPr>
        <w:pStyle w:val="ConsPlusNonformat"/>
        <w:jc w:val="both"/>
      </w:pPr>
      <w:r>
        <w:t>а именно __________________________________________________________________</w:t>
      </w:r>
    </w:p>
    <w:p w:rsidR="000C0906" w:rsidRDefault="000C0906">
      <w:pPr>
        <w:pStyle w:val="ConsPlusNonformat"/>
        <w:jc w:val="both"/>
      </w:pPr>
      <w:r>
        <w:t xml:space="preserve">           (указываются выявленные технические ошибки (описки, опечатки,</w:t>
      </w:r>
    </w:p>
    <w:p w:rsidR="000C0906" w:rsidRDefault="000C0906">
      <w:pPr>
        <w:pStyle w:val="ConsPlusNonformat"/>
        <w:jc w:val="both"/>
      </w:pPr>
      <w:r>
        <w:t xml:space="preserve">                     грамматические либо подобные ошибки)</w:t>
      </w:r>
    </w:p>
    <w:p w:rsidR="000C0906" w:rsidRDefault="000C0906">
      <w:pPr>
        <w:pStyle w:val="ConsPlusNonformat"/>
        <w:jc w:val="both"/>
      </w:pPr>
      <w:r>
        <w:t>к заявлению прилагаю ______________________________________________________</w:t>
      </w:r>
    </w:p>
    <w:p w:rsidR="000C0906" w:rsidRDefault="000C0906">
      <w:pPr>
        <w:pStyle w:val="ConsPlusNonformat"/>
        <w:jc w:val="both"/>
      </w:pPr>
      <w:r>
        <w:t>___________________________________________________________________________</w:t>
      </w:r>
    </w:p>
    <w:p w:rsidR="000C0906" w:rsidRDefault="000C0906">
      <w:pPr>
        <w:pStyle w:val="ConsPlusNonformat"/>
        <w:jc w:val="both"/>
      </w:pPr>
      <w:r>
        <w:t xml:space="preserve">    (указывается наименование и реквизиты документа, свидетельствующего</w:t>
      </w:r>
    </w:p>
    <w:p w:rsidR="000C0906" w:rsidRDefault="000C0906">
      <w:pPr>
        <w:pStyle w:val="ConsPlusNonformat"/>
        <w:jc w:val="both"/>
      </w:pPr>
      <w:r>
        <w:t xml:space="preserve">                           о допущенной ошибке)</w:t>
      </w:r>
    </w:p>
    <w:p w:rsidR="000C0906" w:rsidRDefault="000C090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82"/>
        <w:gridCol w:w="510"/>
        <w:gridCol w:w="4747"/>
      </w:tblGrid>
      <w:tr w:rsidR="000C0906">
        <w:tc>
          <w:tcPr>
            <w:tcW w:w="3782" w:type="dxa"/>
            <w:tcBorders>
              <w:bottom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  <w:tc>
          <w:tcPr>
            <w:tcW w:w="510" w:type="dxa"/>
          </w:tcPr>
          <w:p w:rsidR="000C0906" w:rsidRDefault="000C0906">
            <w:pPr>
              <w:pStyle w:val="ConsPlusNormal"/>
            </w:pPr>
          </w:p>
        </w:tc>
        <w:tc>
          <w:tcPr>
            <w:tcW w:w="4747" w:type="dxa"/>
            <w:tcBorders>
              <w:bottom w:val="single" w:sz="4" w:space="0" w:color="auto"/>
            </w:tcBorders>
          </w:tcPr>
          <w:p w:rsidR="000C0906" w:rsidRDefault="000C0906">
            <w:pPr>
              <w:pStyle w:val="ConsPlusNormal"/>
            </w:pPr>
          </w:p>
        </w:tc>
      </w:tr>
      <w:tr w:rsidR="000C0906">
        <w:tc>
          <w:tcPr>
            <w:tcW w:w="3782" w:type="dxa"/>
            <w:tcBorders>
              <w:top w:val="single" w:sz="4" w:space="0" w:color="auto"/>
            </w:tcBorders>
          </w:tcPr>
          <w:p w:rsidR="000C0906" w:rsidRDefault="000C0906">
            <w:pPr>
              <w:pStyle w:val="ConsPlusNormal"/>
              <w:jc w:val="center"/>
            </w:pPr>
            <w:r>
              <w:t>(подпись заявителя)</w:t>
            </w:r>
          </w:p>
        </w:tc>
        <w:tc>
          <w:tcPr>
            <w:tcW w:w="510" w:type="dxa"/>
          </w:tcPr>
          <w:p w:rsidR="000C0906" w:rsidRDefault="000C0906">
            <w:pPr>
              <w:pStyle w:val="ConsPlusNormal"/>
            </w:pPr>
          </w:p>
        </w:tc>
        <w:tc>
          <w:tcPr>
            <w:tcW w:w="4747" w:type="dxa"/>
            <w:tcBorders>
              <w:top w:val="single" w:sz="4" w:space="0" w:color="auto"/>
            </w:tcBorders>
          </w:tcPr>
          <w:p w:rsidR="000C0906" w:rsidRDefault="000C0906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0C0906">
        <w:tc>
          <w:tcPr>
            <w:tcW w:w="3782" w:type="dxa"/>
            <w:vAlign w:val="center"/>
          </w:tcPr>
          <w:p w:rsidR="000C0906" w:rsidRDefault="000C0906">
            <w:pPr>
              <w:pStyle w:val="ConsPlusNormal"/>
            </w:pPr>
            <w:r>
              <w:t>"__" _________ 20__ г.</w:t>
            </w:r>
          </w:p>
        </w:tc>
        <w:tc>
          <w:tcPr>
            <w:tcW w:w="510" w:type="dxa"/>
          </w:tcPr>
          <w:p w:rsidR="000C0906" w:rsidRDefault="000C0906">
            <w:pPr>
              <w:pStyle w:val="ConsPlusNormal"/>
            </w:pPr>
          </w:p>
        </w:tc>
        <w:tc>
          <w:tcPr>
            <w:tcW w:w="4747" w:type="dxa"/>
          </w:tcPr>
          <w:p w:rsidR="000C0906" w:rsidRDefault="000C0906">
            <w:pPr>
              <w:pStyle w:val="ConsPlusNormal"/>
            </w:pPr>
          </w:p>
        </w:tc>
      </w:tr>
    </w:tbl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jc w:val="both"/>
      </w:pPr>
    </w:p>
    <w:p w:rsidR="000C0906" w:rsidRDefault="000C0906">
      <w:pPr>
        <w:pStyle w:val="ConsPlusNormal"/>
        <w:jc w:val="both"/>
      </w:pPr>
    </w:p>
    <w:sectPr w:rsidR="000C0906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F1"/>
    <w:rsid w:val="000C0906"/>
    <w:rsid w:val="00681EF1"/>
    <w:rsid w:val="00C432F3"/>
    <w:rsid w:val="00D2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88D4EC-6C65-416A-A421-2DC23FF8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B0A573DD10AD9DC5B21FF96AC23E39F94AA1EC2B31D716C82F8DFE690923837E3BDD57866E197F3FD3471D911P9z1J" TargetMode="External"/><Relationship Id="rId18" Type="http://schemas.openxmlformats.org/officeDocument/2006/relationships/hyperlink" Target="consultantplus://offline/ref=1B0A573DD10AD9DC5B21FF96AC23E39F91A91DCBB61B716C82F8DFE690923837E3BDD57866E197F3FD3471D911P9z1J" TargetMode="External"/><Relationship Id="rId26" Type="http://schemas.openxmlformats.org/officeDocument/2006/relationships/hyperlink" Target="consultantplus://offline/ref=1B0A573DD10AD9DC5B21FF96AC23E39F91A81ACEBB19716C82F8DFE690923837F1BD8D7464E881F7FE21278857C7259292E560BC4A003F85PDzFJ" TargetMode="External"/><Relationship Id="rId39" Type="http://schemas.openxmlformats.org/officeDocument/2006/relationships/hyperlink" Target="consultantplus://offline/ref=1B0A573DD10AD9DC5B21FF96AC23E39F92AC1DC9B94C266ED3ADD1E398C26227E7F4827C7AE88CEDFA2A71PDzAJ" TargetMode="External"/><Relationship Id="rId21" Type="http://schemas.openxmlformats.org/officeDocument/2006/relationships/hyperlink" Target="consultantplus://offline/ref=1B0A573DD10AD9DC5B21FF96AC23E39F94A91CC8BB19716C82F8DFE690923837F1BD8D7464E888F1FB21278857C7259292E560BC4A003F85PDzFJ" TargetMode="External"/><Relationship Id="rId34" Type="http://schemas.openxmlformats.org/officeDocument/2006/relationships/hyperlink" Target="consultantplus://offline/ref=1B0A573DD10AD9DC5B21FF96AC23E39F92AC1DC9B94C266ED3ADD1E398C26227E7F4827C7AE88CEDFA2A71PDzAJ" TargetMode="External"/><Relationship Id="rId42" Type="http://schemas.openxmlformats.org/officeDocument/2006/relationships/hyperlink" Target="consultantplus://offline/ref=1B0A573DD10AD9DC5B21FF96AC23E39F94A81CCCB11F716C82F8DFE690923837F1BD8D7466EE82A7A96E26D4119B36909EE562B956P0z1J" TargetMode="External"/><Relationship Id="rId47" Type="http://schemas.openxmlformats.org/officeDocument/2006/relationships/hyperlink" Target="consultantplus://offline/ref=1B0A573DD10AD9DC5B21FF96AC23E39F94AF18CDB41B716C82F8DFE690923837F1BD8D7465EC82A7A96E26D4119B36909EE562B956P0z1J" TargetMode="External"/><Relationship Id="rId50" Type="http://schemas.openxmlformats.org/officeDocument/2006/relationships/hyperlink" Target="consultantplus://offline/ref=1B0A573DD10AD9DC5B21FF96AC23E39F94AF1AC8B219716C82F8DFE690923837F1BD8D7360EF8EF8AC7B378C1E90218E9BFE7EBB5400P3zCJ" TargetMode="External"/><Relationship Id="rId55" Type="http://schemas.openxmlformats.org/officeDocument/2006/relationships/hyperlink" Target="consultantplus://offline/ref=1B0A573DD10AD9DC5B21FF96AC23E39F94AF1ACBBA19716C82F8DFE690923837F1BD8D7467EA8EF8AC7B378C1E90218E9BFE7EBB5400P3zCJ" TargetMode="External"/><Relationship Id="rId7" Type="http://schemas.openxmlformats.org/officeDocument/2006/relationships/hyperlink" Target="consultantplus://offline/ref=1B0A573DD10AD9DC5B21FF96AC23E39F94A91CC8BB19716C82F8DFE690923837F1BD8D7464E888F5F121278857C7259292E560BC4A003F85PDzF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B0A573DD10AD9DC5B21FF96AC23E39F91A91CCDB41B716C82F8DFE690923837E3BDD57866E197F3FD3471D911P9z1J" TargetMode="External"/><Relationship Id="rId29" Type="http://schemas.openxmlformats.org/officeDocument/2006/relationships/hyperlink" Target="consultantplus://offline/ref=1B0A573DD10AD9DC5B21FF96AC23E39F94AF1CCAB01A716C82F8DFE690923837F1BD8D7464E881F1F121278857C7259292E560BC4A003F85PDzFJ" TargetMode="External"/><Relationship Id="rId11" Type="http://schemas.openxmlformats.org/officeDocument/2006/relationships/hyperlink" Target="consultantplus://offline/ref=1B0A573DD10AD9DC5B21FF96AC23E39F94A91ECEB11F716C82F8DFE690923837F1BD8D7464E889FAFA21278857C7259292E560BC4A003F85PDzFJ" TargetMode="External"/><Relationship Id="rId24" Type="http://schemas.openxmlformats.org/officeDocument/2006/relationships/hyperlink" Target="consultantplus://offline/ref=1B0A573DD10AD9DC5B21FF96AC23E39F94A91CC8BB19716C82F8DFE690923837F1BD8D7164E3DDA2BC7F7EDB1A8C289585F960BBP5z7J" TargetMode="External"/><Relationship Id="rId32" Type="http://schemas.openxmlformats.org/officeDocument/2006/relationships/hyperlink" Target="consultantplus://offline/ref=1B0A573DD10AD9DC5B21FF96AC23E39F91A219CDB41D716C82F8DFE690923837F1BD8D7464E888F3F821278857C7259292E560BC4A003F85PDzFJ" TargetMode="External"/><Relationship Id="rId37" Type="http://schemas.openxmlformats.org/officeDocument/2006/relationships/hyperlink" Target="consultantplus://offline/ref=1B0A573DD10AD9DC5B21FF96AC23E39F92AC1DC9B94C266ED3ADD1E398C26227E7F4827C7AE88CEDFA2A71PDzAJ" TargetMode="External"/><Relationship Id="rId40" Type="http://schemas.openxmlformats.org/officeDocument/2006/relationships/hyperlink" Target="consultantplus://offline/ref=1B0A573DD10AD9DC5B21FF96AC23E39F93AE15CCBB1A716C82F8DFE690923837E3BDD57866E197F3FD3471D911P9z1J" TargetMode="External"/><Relationship Id="rId45" Type="http://schemas.openxmlformats.org/officeDocument/2006/relationships/hyperlink" Target="consultantplus://offline/ref=1B0A573DD10AD9DC5B21FF96AC23E39F94A81CCCB11F716C82F8DFE690923837F1BD8D7167E3DDA2BC7F7EDB1A8C289585F960BBP5z7J" TargetMode="External"/><Relationship Id="rId53" Type="http://schemas.openxmlformats.org/officeDocument/2006/relationships/hyperlink" Target="consultantplus://offline/ref=1B0A573DD10AD9DC5B21FF96AC23E39F94AF1ACBBA19716C82F8DFE690923837F1BD8D7466EA8CF8AC7B378C1E90218E9BFE7EBB5400P3zCJ" TargetMode="External"/><Relationship Id="rId58" Type="http://schemas.openxmlformats.org/officeDocument/2006/relationships/hyperlink" Target="consultantplus://offline/ref=1B0A573DD10AD9DC5B21FF96AC23E39F93AB1CC9B31C716C82F8DFE690923837E3BDD57866E197F3FD3471D911P9z1J" TargetMode="External"/><Relationship Id="rId5" Type="http://schemas.openxmlformats.org/officeDocument/2006/relationships/hyperlink" Target="consultantplus://offline/ref=1B0A573DD10AD9DC5B21FF96AC23E39F94AF18CDB41B716C82F8DFE690923837F1BD8D7465EC82A7A96E26D4119B36909EE562B956P0z1J" TargetMode="External"/><Relationship Id="rId61" Type="http://schemas.openxmlformats.org/officeDocument/2006/relationships/fontTable" Target="fontTable.xml"/><Relationship Id="rId19" Type="http://schemas.openxmlformats.org/officeDocument/2006/relationships/hyperlink" Target="consultantplus://offline/ref=1B0A573DD10AD9DC5B21F684AE23E39F94AA1CC8B1112C668AA1D3E4979D6732F6AC8D776DF689F6E62873DBP1z0J" TargetMode="External"/><Relationship Id="rId14" Type="http://schemas.openxmlformats.org/officeDocument/2006/relationships/hyperlink" Target="consultantplus://offline/ref=1B0A573DD10AD9DC5B21FF96AC23E39F94A91ECEB11F716C82F8DFE690923837F1BD8D7464E889FAFB21278857C7259292E560BC4A003F85PDzFJ" TargetMode="External"/><Relationship Id="rId22" Type="http://schemas.openxmlformats.org/officeDocument/2006/relationships/hyperlink" Target="consultantplus://offline/ref=1B0A573DD10AD9DC5B21FF96AC23E39F94A91CC8BB19716C82F8DFE690923837F1BD8D7464E888F1FD21278857C7259292E560BC4A003F85PDzFJ" TargetMode="External"/><Relationship Id="rId27" Type="http://schemas.openxmlformats.org/officeDocument/2006/relationships/hyperlink" Target="consultantplus://offline/ref=1B0A573DD10AD9DC5B21F684AE23E39F93A219CDB4112C668AA1D3E4979D6732F6AC8D776DF689F6E62873DBP1z0J" TargetMode="External"/><Relationship Id="rId30" Type="http://schemas.openxmlformats.org/officeDocument/2006/relationships/hyperlink" Target="consultantplus://offline/ref=1B0A573DD10AD9DC5B21FF96AC23E39F94AF1CCAB01A716C82F8DFE690923837F1BD8D7464E881F7FB21278857C7259292E560BC4A003F85PDzFJ" TargetMode="External"/><Relationship Id="rId35" Type="http://schemas.openxmlformats.org/officeDocument/2006/relationships/hyperlink" Target="consultantplus://offline/ref=1B0A573DD10AD9DC5B21FF96AC23E39F93AE15CCBB1A716C82F8DFE690923837E3BDD57866E197F3FD3471D911P9z1J" TargetMode="External"/><Relationship Id="rId43" Type="http://schemas.openxmlformats.org/officeDocument/2006/relationships/hyperlink" Target="consultantplus://offline/ref=1B0A573DD10AD9DC5B21FF96AC23E39F94AF18C8B61F716C82F8DFE690923837E3BDD57866E197F3FD3471D911P9z1J" TargetMode="External"/><Relationship Id="rId48" Type="http://schemas.openxmlformats.org/officeDocument/2006/relationships/hyperlink" Target="consultantplus://offline/ref=1B0A573DD10AD9DC5B21FF96AC23E39F94AF18CDB41B716C82F8DFE690923837F1BD8D7465EC82A7A96E26D4119B36909EE562B956P0z1J" TargetMode="External"/><Relationship Id="rId56" Type="http://schemas.openxmlformats.org/officeDocument/2006/relationships/hyperlink" Target="consultantplus://offline/ref=1B0A573DD10AD9DC5B21FF96AC23E39F94A81CCCB11F716C82F8DFE690923837F1BD8D7765E182A7A96E26D4119B36909EE562B956P0z1J" TargetMode="External"/><Relationship Id="rId8" Type="http://schemas.openxmlformats.org/officeDocument/2006/relationships/hyperlink" Target="consultantplus://offline/ref=1B0A573DD10AD9DC5B21FF96AC23E39F94A81AC9BB1B716C82F8DFE690923837F1BD8D7464E88BF0FF21278857C7259292E560BC4A003F85PDzFJ" TargetMode="External"/><Relationship Id="rId51" Type="http://schemas.openxmlformats.org/officeDocument/2006/relationships/hyperlink" Target="consultantplus://offline/ref=1B0A573DD10AD9DC5B21FF96AC23E39F94AF1ACBBA19716C82F8DFE690923837F1BD8D7461ED88F2F37E229D469F2A9985FB65A756023DP8z4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B0A573DD10AD9DC5B21FF96AC23E39F94A819C8B51F716C82F8DFE690923837E3BDD57866E197F3FD3471D911P9z1J" TargetMode="External"/><Relationship Id="rId17" Type="http://schemas.openxmlformats.org/officeDocument/2006/relationships/hyperlink" Target="consultantplus://offline/ref=1B0A573DD10AD9DC5B21F684AE23E39F93A214C9B1112C668AA1D3E4979D6732F6AC8D776DF689F6E62873DBP1z0J" TargetMode="External"/><Relationship Id="rId25" Type="http://schemas.openxmlformats.org/officeDocument/2006/relationships/hyperlink" Target="consultantplus://offline/ref=1B0A573DD10AD9DC5B21FF96AC23E39F94A91CC8BB19716C82F8DFE690923837F1BD8D7464E888F5F121278857C7259292E560BC4A003F85PDzFJ" TargetMode="External"/><Relationship Id="rId33" Type="http://schemas.openxmlformats.org/officeDocument/2006/relationships/hyperlink" Target="consultantplus://offline/ref=1B0A573DD10AD9DC5B21FF96AC23E39F94AF1ACBBA1B716C82F8DFE690923837F1BD8D7464E88AF5FD21278857C7259292E560BC4A003F85PDzFJ" TargetMode="External"/><Relationship Id="rId38" Type="http://schemas.openxmlformats.org/officeDocument/2006/relationships/hyperlink" Target="consultantplus://offline/ref=1B0A573DD10AD9DC5B21FF96AC23E39F91A91BCCB21A716C82F8DFE690923837E3BDD57866E197F3FD3471D911P9z1J" TargetMode="External"/><Relationship Id="rId46" Type="http://schemas.openxmlformats.org/officeDocument/2006/relationships/hyperlink" Target="consultantplus://offline/ref=1B0A573DD10AD9DC5B21FF96AC23E39F94A81CCCB11F716C82F8DFE690923837F1BD8D776DE882A7A96E26D4119B36909EE562B956P0z1J" TargetMode="External"/><Relationship Id="rId59" Type="http://schemas.openxmlformats.org/officeDocument/2006/relationships/hyperlink" Target="consultantplus://offline/ref=1B0A573DD10AD9DC5B21FF96AC23E39F93AA1DCDBB1B716C82F8DFE690923837E3BDD57866E197F3FD3471D911P9z1J" TargetMode="External"/><Relationship Id="rId20" Type="http://schemas.openxmlformats.org/officeDocument/2006/relationships/hyperlink" Target="consultantplus://offline/ref=1B0A573DD10AD9DC5B21FF96AC23E39F94AB1ECBB31F716C82F8DFE690923837E3BDD57866E197F3FD3471D911P9z1J" TargetMode="External"/><Relationship Id="rId41" Type="http://schemas.openxmlformats.org/officeDocument/2006/relationships/hyperlink" Target="consultantplus://offline/ref=1B0A573DD10AD9DC5B21FF96AC23E39F91AE1BCBB3112C668AA1D3E4979D6732F6AC8D776DF689F6E62873DBP1z0J" TargetMode="External"/><Relationship Id="rId54" Type="http://schemas.openxmlformats.org/officeDocument/2006/relationships/hyperlink" Target="consultantplus://offline/ref=1B0A573DD10AD9DC5B21FF96AC23E39F94AF1ACBBA19716C82F8DFE690923837F1BD8D746CEB8BF3F37E229D469F2A9985FB65A756023DP8z4J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0A573DD10AD9DC5B21FF96AC23E39F94A91ECAB612716C82F8DFE690923837F1BD8D7464E888F2F821278857C7259292E560BC4A003F85PDzFJ" TargetMode="External"/><Relationship Id="rId15" Type="http://schemas.openxmlformats.org/officeDocument/2006/relationships/hyperlink" Target="consultantplus://offline/ref=1B0A573DD10AD9DC5B21FF96AC23E39F94A91ECBB519716C82F8DFE690923837E3BDD57866E197F3FD3471D911P9z1J" TargetMode="External"/><Relationship Id="rId23" Type="http://schemas.openxmlformats.org/officeDocument/2006/relationships/hyperlink" Target="consultantplus://offline/ref=1B0A573DD10AD9DC5B21FF96AC23E39F94A91CC8BB19716C82F8DFE690923837F1BD8D7462E3DDA2BC7F7EDB1A8C289585F960BBP5z7J" TargetMode="External"/><Relationship Id="rId28" Type="http://schemas.openxmlformats.org/officeDocument/2006/relationships/hyperlink" Target="consultantplus://offline/ref=1B0A573DD10AD9DC5B21FF96AC23E39F94AF1CCAB01A716C82F8DFE690923837F1BD8D7464E881F1F021278857C7259292E560BC4A003F85PDzFJ" TargetMode="External"/><Relationship Id="rId36" Type="http://schemas.openxmlformats.org/officeDocument/2006/relationships/hyperlink" Target="consultantplus://offline/ref=1B0A573DD10AD9DC5B21FF96AC23E39F92AC1DC9B94C266ED3ADD1E398C26227E7F4827C7AE88CEDFA2A71PDzAJ" TargetMode="External"/><Relationship Id="rId49" Type="http://schemas.openxmlformats.org/officeDocument/2006/relationships/hyperlink" Target="consultantplus://offline/ref=1B0A573DD10AD9DC5B21FF96AC23E39F94A91CC8BB19716C82F8DFE690923837F1BD8D7464E889F0FD21278857C7259292E560BC4A003F85PDzFJ" TargetMode="External"/><Relationship Id="rId57" Type="http://schemas.openxmlformats.org/officeDocument/2006/relationships/hyperlink" Target="consultantplus://offline/ref=1B0A573DD10AD9DC5B21FF96AC23E39F94A81CCCB11F716C82F8DFE690923837E3BDD57866E197F3FD3471D911P9z1J" TargetMode="External"/><Relationship Id="rId10" Type="http://schemas.openxmlformats.org/officeDocument/2006/relationships/hyperlink" Target="consultantplus://offline/ref=1B0A573DD10AD9DC5B21FF96AC23E39F91A81AC9B3112C668AA1D3E4979D6732F6AC8D776DF689F6E62873DBP1z0J" TargetMode="External"/><Relationship Id="rId31" Type="http://schemas.openxmlformats.org/officeDocument/2006/relationships/hyperlink" Target="consultantplus://offline/ref=1B0A573DD10AD9DC5B21FF96AC23E39F94AF1ACBBA19716C82F8DFE690923837F1BD8D7466EA8CF8AC7B378C1E90218E9BFE7EBB5400P3zCJ" TargetMode="External"/><Relationship Id="rId44" Type="http://schemas.openxmlformats.org/officeDocument/2006/relationships/hyperlink" Target="consultantplus://offline/ref=1B0A573DD10AD9DC5B21FF96AC23E39F94AF1ACBBA19716C82F8DFE690923837F1BD8D7767E18CF8AC7B378C1E90218E9BFE7EBB5400P3zCJ" TargetMode="External"/><Relationship Id="rId52" Type="http://schemas.openxmlformats.org/officeDocument/2006/relationships/hyperlink" Target="consultantplus://offline/ref=1B0A573DD10AD9DC5B21FF96AC23E39F94AF1ACBBA19716C82F8DFE690923837F1BD8D7464E989F1F37E229D469F2A9985FB65A756023DP8z4J" TargetMode="External"/><Relationship Id="rId60" Type="http://schemas.openxmlformats.org/officeDocument/2006/relationships/image" Target="media/image1.wmf"/><Relationship Id="rId4" Type="http://schemas.openxmlformats.org/officeDocument/2006/relationships/hyperlink" Target="consultantplus://offline/ref=1B0A573DD10AD9DC5B21FF96AC23E39F94AF18CDB41B716C82F8DFE690923837F1BD8D7264E3DDA2BC7F7EDB1A8C289585F960BBP5z7J" TargetMode="External"/><Relationship Id="rId9" Type="http://schemas.openxmlformats.org/officeDocument/2006/relationships/hyperlink" Target="consultantplus://offline/ref=1B0A573DD10AD9DC5B21FF96AC23E39F94A91CC8BB19716C82F8DFE690923837F1BD8D7467EA82A7A96E26D4119B36909EE562B956P0z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8152</Words>
  <Characters>46468</Characters>
  <Application>Microsoft Office Word</Application>
  <DocSecurity>2</DocSecurity>
  <Lines>387</Lines>
  <Paragraphs>109</Paragraphs>
  <ScaleCrop>false</ScaleCrop>
  <Company>КонсультантПлюс Версия 4022.00.55</Company>
  <LinksUpToDate>false</LinksUpToDate>
  <CharactersWithSpaces>54511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МВД России от 20.02.2021 N 80"Об утверждении Административного регламента Министерства внутренних дел Российской Федерации по предоставлению государственной услуги по проведению экзаменов на право управления транспортными средствами и выдаче водите</dc:title>
  <dc:subject/>
  <dc:creator>qw</dc:creator>
  <cp:keywords/>
  <dc:description/>
  <cp:lastModifiedBy>Сергей Е. Твельнев</cp:lastModifiedBy>
  <cp:revision>2</cp:revision>
  <dcterms:created xsi:type="dcterms:W3CDTF">2023-06-02T12:04:00Z</dcterms:created>
  <dcterms:modified xsi:type="dcterms:W3CDTF">2023-06-02T12:04:00Z</dcterms:modified>
</cp:coreProperties>
</file>