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9D" w:rsidRPr="00840E36" w:rsidRDefault="00161F9D" w:rsidP="00161F9D">
      <w:pPr>
        <w:ind w:left="0" w:firstLine="0"/>
        <w:jc w:val="center"/>
        <w:rPr>
          <w:b/>
          <w:sz w:val="27"/>
          <w:szCs w:val="27"/>
        </w:rPr>
      </w:pPr>
      <w:r w:rsidRPr="00840E36">
        <w:rPr>
          <w:b/>
          <w:sz w:val="27"/>
          <w:szCs w:val="27"/>
        </w:rPr>
        <w:t>Пояснительная записка</w:t>
      </w:r>
    </w:p>
    <w:p w:rsidR="009401FA" w:rsidRDefault="00161F9D" w:rsidP="009401FA">
      <w:pPr>
        <w:ind w:left="0"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 проекту Постановления администрации Приволжского муниципального района </w:t>
      </w:r>
      <w:bookmarkStart w:id="0" w:name="_Hlk28244852"/>
      <w:r>
        <w:rPr>
          <w:b/>
          <w:sz w:val="27"/>
          <w:szCs w:val="27"/>
        </w:rPr>
        <w:t>«О</w:t>
      </w:r>
      <w:r w:rsidR="009401FA">
        <w:rPr>
          <w:b/>
          <w:sz w:val="27"/>
          <w:szCs w:val="27"/>
        </w:rPr>
        <w:t xml:space="preserve">б утверждении муниципальной программы Приволжского </w:t>
      </w:r>
      <w:r w:rsidR="008E608F">
        <w:rPr>
          <w:b/>
          <w:sz w:val="27"/>
          <w:szCs w:val="27"/>
        </w:rPr>
        <w:t>городского поселения</w:t>
      </w:r>
      <w:r w:rsidR="009401FA">
        <w:rPr>
          <w:b/>
          <w:sz w:val="27"/>
          <w:szCs w:val="27"/>
        </w:rPr>
        <w:t xml:space="preserve"> «Развитие субъектов малого и среднего предпринимательства в Приволжском </w:t>
      </w:r>
      <w:r w:rsidR="00634AF9">
        <w:rPr>
          <w:b/>
          <w:sz w:val="27"/>
          <w:szCs w:val="27"/>
        </w:rPr>
        <w:t>городском поселении</w:t>
      </w:r>
      <w:r w:rsidR="009401FA">
        <w:rPr>
          <w:b/>
          <w:sz w:val="27"/>
          <w:szCs w:val="27"/>
        </w:rPr>
        <w:t xml:space="preserve"> на 20</w:t>
      </w:r>
      <w:r w:rsidR="00055106">
        <w:rPr>
          <w:b/>
          <w:sz w:val="27"/>
          <w:szCs w:val="27"/>
        </w:rPr>
        <w:t>2</w:t>
      </w:r>
      <w:r w:rsidR="001A79F9">
        <w:rPr>
          <w:b/>
          <w:sz w:val="27"/>
          <w:szCs w:val="27"/>
        </w:rPr>
        <w:t>4</w:t>
      </w:r>
      <w:r w:rsidR="009401FA">
        <w:rPr>
          <w:b/>
          <w:sz w:val="27"/>
          <w:szCs w:val="27"/>
        </w:rPr>
        <w:t>-202</w:t>
      </w:r>
      <w:r w:rsidR="001A79F9">
        <w:rPr>
          <w:b/>
          <w:sz w:val="27"/>
          <w:szCs w:val="27"/>
        </w:rPr>
        <w:t>6</w:t>
      </w:r>
      <w:r w:rsidR="009401FA">
        <w:rPr>
          <w:b/>
          <w:sz w:val="27"/>
          <w:szCs w:val="27"/>
        </w:rPr>
        <w:t xml:space="preserve"> годы».</w:t>
      </w:r>
      <w:bookmarkEnd w:id="0"/>
    </w:p>
    <w:p w:rsidR="00161F9D" w:rsidRPr="009401FA" w:rsidRDefault="00161F9D" w:rsidP="009401FA">
      <w:pPr>
        <w:ind w:left="0" w:firstLine="0"/>
        <w:jc w:val="center"/>
        <w:rPr>
          <w:bCs/>
        </w:rPr>
      </w:pPr>
    </w:p>
    <w:p w:rsidR="00161F9D" w:rsidRPr="009401FA" w:rsidRDefault="00161F9D" w:rsidP="009401FA">
      <w:pPr>
        <w:ind w:left="0" w:firstLine="708"/>
        <w:rPr>
          <w:bCs/>
        </w:rPr>
      </w:pPr>
      <w:r w:rsidRPr="009401FA">
        <w:rPr>
          <w:bCs/>
        </w:rPr>
        <w:t xml:space="preserve">Постановление администрации Приволжского муниципального района </w:t>
      </w:r>
      <w:r w:rsidR="004E39AB" w:rsidRPr="004E39AB">
        <w:rPr>
          <w:bCs/>
        </w:rPr>
        <w:t xml:space="preserve">«Об утверждении муниципальной программы Приволжского </w:t>
      </w:r>
      <w:r w:rsidR="008E608F" w:rsidRPr="00A2780D">
        <w:rPr>
          <w:bCs/>
        </w:rPr>
        <w:t>городского поселения</w:t>
      </w:r>
      <w:r w:rsidR="004E39AB" w:rsidRPr="004E39AB">
        <w:rPr>
          <w:bCs/>
        </w:rPr>
        <w:t xml:space="preserve"> «Развитие субъектов малого и среднего предпринимательства в Приволжском </w:t>
      </w:r>
      <w:r w:rsidR="00634AF9">
        <w:rPr>
          <w:bCs/>
        </w:rPr>
        <w:t>городском поселении</w:t>
      </w:r>
      <w:r w:rsidR="004E39AB" w:rsidRPr="004E39AB">
        <w:rPr>
          <w:bCs/>
        </w:rPr>
        <w:t xml:space="preserve"> на 20</w:t>
      </w:r>
      <w:r w:rsidR="00055106">
        <w:rPr>
          <w:bCs/>
        </w:rPr>
        <w:t>2</w:t>
      </w:r>
      <w:r w:rsidR="001A79F9">
        <w:rPr>
          <w:bCs/>
        </w:rPr>
        <w:t>4</w:t>
      </w:r>
      <w:r w:rsidR="004E39AB" w:rsidRPr="004E39AB">
        <w:rPr>
          <w:bCs/>
        </w:rPr>
        <w:t>-202</w:t>
      </w:r>
      <w:r w:rsidR="001A79F9">
        <w:rPr>
          <w:bCs/>
        </w:rPr>
        <w:t>6</w:t>
      </w:r>
      <w:r w:rsidR="004E39AB" w:rsidRPr="004E39AB">
        <w:rPr>
          <w:bCs/>
        </w:rPr>
        <w:t xml:space="preserve"> годы»</w:t>
      </w:r>
      <w:r w:rsidR="009401FA" w:rsidRPr="004E39AB">
        <w:rPr>
          <w:bCs/>
        </w:rPr>
        <w:t xml:space="preserve">, </w:t>
      </w:r>
      <w:r w:rsidRPr="004E39AB">
        <w:rPr>
          <w:bCs/>
        </w:rPr>
        <w:t>(далее - Постановление) подготовлено в соответствии</w:t>
      </w:r>
      <w:r w:rsidRPr="009401FA">
        <w:rPr>
          <w:bCs/>
        </w:rPr>
        <w:t xml:space="preserve"> с Федеральным законом от 06.</w:t>
      </w:r>
      <w:r w:rsidRPr="00840E36">
        <w:t>10.2003 № 131-ФЗ «Об общих принципах организации местного самоуправления в Российской Федерации»</w:t>
      </w:r>
      <w:r w:rsidR="005131DA">
        <w:t xml:space="preserve">, статьей 179 Бюджетного Кодекса Российской Федерации, </w:t>
      </w:r>
      <w:r w:rsidR="00A0457C">
        <w:t xml:space="preserve">решением Совета Приволжского </w:t>
      </w:r>
      <w:r w:rsidR="00055106">
        <w:t>муниципального района</w:t>
      </w:r>
      <w:r w:rsidR="00A0457C">
        <w:t xml:space="preserve"> от 2</w:t>
      </w:r>
      <w:r w:rsidR="004E39AB">
        <w:t>2</w:t>
      </w:r>
      <w:r w:rsidR="00A0457C">
        <w:t>.11.2011 №</w:t>
      </w:r>
      <w:r w:rsidR="004E39AB">
        <w:t>122</w:t>
      </w:r>
      <w:r w:rsidR="00A0457C">
        <w:t xml:space="preserve"> «Об утверждении Положения о бюджетном процессе в Приволжском </w:t>
      </w:r>
      <w:r w:rsidR="004E39AB">
        <w:t>муниципальном районе</w:t>
      </w:r>
      <w:r w:rsidR="00A0457C">
        <w:t>» (в действующей редакции), постановлением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</w:t>
      </w:r>
      <w:r w:rsidR="00B956B3">
        <w:t>.</w:t>
      </w:r>
    </w:p>
    <w:p w:rsidR="00161F9D" w:rsidRPr="009401FA" w:rsidRDefault="00161F9D" w:rsidP="00161F9D">
      <w:pPr>
        <w:ind w:left="0" w:firstLine="851"/>
        <w:rPr>
          <w:color w:val="000000"/>
          <w:shd w:val="clear" w:color="auto" w:fill="FFFFFF"/>
        </w:rPr>
      </w:pPr>
      <w:r w:rsidRPr="00840E36">
        <w:rPr>
          <w:color w:val="000000"/>
          <w:shd w:val="clear" w:color="auto" w:fill="FFFFFF"/>
        </w:rPr>
        <w:t xml:space="preserve">Таким образом, к полномочиям органов местного самоуправления относится </w:t>
      </w:r>
      <w:r w:rsidR="0072158E">
        <w:rPr>
          <w:color w:val="000000"/>
          <w:shd w:val="clear" w:color="auto" w:fill="FFFFFF"/>
        </w:rPr>
        <w:t>установление и внесение изменений в настоящее Постановление.</w:t>
      </w:r>
    </w:p>
    <w:p w:rsidR="00161F9D" w:rsidRPr="009401FA" w:rsidRDefault="00161F9D" w:rsidP="009401FA">
      <w:pPr>
        <w:ind w:left="0" w:firstLine="708"/>
        <w:rPr>
          <w:bCs/>
        </w:rPr>
      </w:pPr>
      <w:r w:rsidRPr="004E39AB">
        <w:t xml:space="preserve">Постановление администрации Приволжского муниципального района </w:t>
      </w:r>
      <w:r w:rsidR="004E39AB" w:rsidRPr="004E39AB">
        <w:t xml:space="preserve">«Об утверждении муниципальной программы Приволжского </w:t>
      </w:r>
      <w:r w:rsidR="008E608F">
        <w:t>городского поселения</w:t>
      </w:r>
      <w:r w:rsidR="004E39AB" w:rsidRPr="004E39AB">
        <w:t xml:space="preserve"> «Развитие субъектов малого и среднего предпринимательства в Приволжском </w:t>
      </w:r>
      <w:r w:rsidR="00634AF9">
        <w:t>городском поселении</w:t>
      </w:r>
      <w:r w:rsidR="004E39AB" w:rsidRPr="004E39AB">
        <w:t xml:space="preserve"> на 20</w:t>
      </w:r>
      <w:r w:rsidR="00055106">
        <w:t>2</w:t>
      </w:r>
      <w:r w:rsidR="001A79F9">
        <w:t>4</w:t>
      </w:r>
      <w:r w:rsidR="004E39AB" w:rsidRPr="004E39AB">
        <w:t>-202</w:t>
      </w:r>
      <w:r w:rsidR="001A79F9">
        <w:t>6</w:t>
      </w:r>
      <w:r w:rsidR="004E39AB" w:rsidRPr="004E39AB">
        <w:t xml:space="preserve"> годы» </w:t>
      </w:r>
      <w:r w:rsidRPr="004E39AB">
        <w:t>подлежит процедуре проведения оценки регулирующего воздействия проектов нормативных</w:t>
      </w:r>
      <w:r w:rsidRPr="00840E36">
        <w:t xml:space="preserve"> правовых актов Приволжского муниципального района, поскольку напрямую затрагивает вопросы, связанные с предпринимательской деятельностью.</w:t>
      </w:r>
    </w:p>
    <w:p w:rsidR="00161F9D" w:rsidRDefault="00161F9D" w:rsidP="00161F9D">
      <w:pPr>
        <w:ind w:left="0" w:firstLine="851"/>
      </w:pPr>
      <w:r>
        <w:t>П</w:t>
      </w:r>
      <w:r w:rsidRPr="00840E36">
        <w:t xml:space="preserve">роведение процедуры оценки регулирующего воздействия необходимо исключительно в части разработки положительного заключения к </w:t>
      </w:r>
      <w:r>
        <w:t>указанному Постановлению</w:t>
      </w:r>
      <w:r w:rsidRPr="00840E36">
        <w:t>.</w:t>
      </w:r>
    </w:p>
    <w:p w:rsidR="00161F9D" w:rsidRPr="00840E36" w:rsidRDefault="00161F9D" w:rsidP="00161F9D">
      <w:pPr>
        <w:ind w:left="0" w:firstLine="851"/>
      </w:pPr>
      <w:r>
        <w:t>Утверждение</w:t>
      </w:r>
      <w:r w:rsidRPr="00840E36">
        <w:t xml:space="preserve"> настоящ</w:t>
      </w:r>
      <w:r>
        <w:t>его</w:t>
      </w:r>
      <w:r w:rsidRPr="00840E36">
        <w:t xml:space="preserve"> </w:t>
      </w:r>
      <w:r>
        <w:t>Постановления</w:t>
      </w:r>
      <w:r w:rsidRPr="00840E36">
        <w:t xml:space="preserve"> не повлечет за собой выделения дополнительных расходов бюджета Приволжского муниципального района, а </w:t>
      </w:r>
      <w:r w:rsidR="0095432C" w:rsidRPr="00840E36">
        <w:t>также</w:t>
      </w:r>
      <w:r w:rsidRPr="00840E36">
        <w:t xml:space="preserve"> внесения изменений и дополнений в действующие правовые акты Ивановской области и (или) принятие новых правовых актов Приволжского муниципального района.</w:t>
      </w:r>
    </w:p>
    <w:p w:rsidR="00161F9D" w:rsidRDefault="00161F9D" w:rsidP="00161F9D">
      <w:pPr>
        <w:ind w:left="0" w:firstLine="0"/>
      </w:pPr>
    </w:p>
    <w:p w:rsidR="00A2780D" w:rsidRDefault="00A2780D" w:rsidP="00161F9D">
      <w:pPr>
        <w:ind w:left="0" w:firstLine="0"/>
      </w:pPr>
    </w:p>
    <w:p w:rsidR="00A2780D" w:rsidRDefault="00A2780D" w:rsidP="00161F9D">
      <w:pPr>
        <w:ind w:left="0" w:firstLine="0"/>
      </w:pPr>
    </w:p>
    <w:p w:rsidR="00161F9D" w:rsidRDefault="00A2780D" w:rsidP="00161F9D">
      <w:pPr>
        <w:ind w:left="0" w:firstLine="0"/>
      </w:pPr>
      <w:r>
        <w:t>Заместитель главы администрации</w:t>
      </w:r>
    </w:p>
    <w:p w:rsidR="00A2780D" w:rsidRDefault="00A2780D" w:rsidP="00161F9D">
      <w:pPr>
        <w:ind w:left="0" w:firstLine="0"/>
      </w:pPr>
      <w:r>
        <w:t>Приволжского муниципального района</w:t>
      </w:r>
    </w:p>
    <w:p w:rsidR="00A2780D" w:rsidRDefault="00A2780D" w:rsidP="00161F9D">
      <w:pPr>
        <w:ind w:left="0" w:firstLine="0"/>
      </w:pPr>
      <w:r>
        <w:t>по экономическим вопросам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Е.Б. </w:t>
      </w:r>
      <w:proofErr w:type="spellStart"/>
      <w:r>
        <w:t>Носкова</w:t>
      </w:r>
      <w:proofErr w:type="spellEnd"/>
    </w:p>
    <w:p w:rsidR="00161F9D" w:rsidRDefault="00161F9D" w:rsidP="00161F9D">
      <w:pPr>
        <w:ind w:left="0" w:firstLine="0"/>
        <w:rPr>
          <w:sz w:val="20"/>
          <w:szCs w:val="20"/>
        </w:rPr>
      </w:pPr>
    </w:p>
    <w:p w:rsidR="00A2780D" w:rsidRDefault="00A2780D" w:rsidP="00161F9D">
      <w:pPr>
        <w:ind w:left="0" w:firstLine="0"/>
        <w:rPr>
          <w:sz w:val="20"/>
          <w:szCs w:val="20"/>
        </w:rPr>
      </w:pPr>
    </w:p>
    <w:p w:rsidR="00A2780D" w:rsidRDefault="00A2780D" w:rsidP="00161F9D">
      <w:pPr>
        <w:ind w:left="0" w:firstLine="0"/>
        <w:rPr>
          <w:sz w:val="20"/>
          <w:szCs w:val="20"/>
        </w:rPr>
      </w:pPr>
    </w:p>
    <w:p w:rsidR="00A2780D" w:rsidRDefault="00A2780D" w:rsidP="00161F9D">
      <w:pPr>
        <w:ind w:left="0" w:firstLine="0"/>
        <w:rPr>
          <w:sz w:val="20"/>
          <w:szCs w:val="20"/>
        </w:rPr>
      </w:pPr>
    </w:p>
    <w:p w:rsidR="001A79F9" w:rsidRDefault="00161F9D" w:rsidP="00161F9D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1A79F9">
        <w:rPr>
          <w:sz w:val="20"/>
          <w:szCs w:val="20"/>
        </w:rPr>
        <w:t>Тихомирова Т.М.</w:t>
      </w:r>
      <w:bookmarkStart w:id="1" w:name="_GoBack"/>
      <w:bookmarkEnd w:id="1"/>
    </w:p>
    <w:p w:rsidR="00161F9D" w:rsidRPr="001A79F9" w:rsidRDefault="0095432C" w:rsidP="00161F9D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Веселова-Кубасова О.С.</w:t>
      </w:r>
    </w:p>
    <w:p w:rsidR="00C42BFD" w:rsidRDefault="00C42BFD"/>
    <w:sectPr w:rsidR="00C42BFD" w:rsidSect="00DB6B20">
      <w:pgSz w:w="11906" w:h="16838"/>
      <w:pgMar w:top="426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9D"/>
    <w:rsid w:val="00055106"/>
    <w:rsid w:val="00161F9D"/>
    <w:rsid w:val="001A79F9"/>
    <w:rsid w:val="00223B27"/>
    <w:rsid w:val="004E39AB"/>
    <w:rsid w:val="005131DA"/>
    <w:rsid w:val="0054290F"/>
    <w:rsid w:val="00552B4A"/>
    <w:rsid w:val="00634AF9"/>
    <w:rsid w:val="00666606"/>
    <w:rsid w:val="0072158E"/>
    <w:rsid w:val="008129F6"/>
    <w:rsid w:val="008B62C6"/>
    <w:rsid w:val="008E608F"/>
    <w:rsid w:val="009401FA"/>
    <w:rsid w:val="0095432C"/>
    <w:rsid w:val="009E5EDF"/>
    <w:rsid w:val="00A0457C"/>
    <w:rsid w:val="00A2780D"/>
    <w:rsid w:val="00B956B3"/>
    <w:rsid w:val="00BA3CA3"/>
    <w:rsid w:val="00C04049"/>
    <w:rsid w:val="00C42BFD"/>
    <w:rsid w:val="00D24FE4"/>
    <w:rsid w:val="00DB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0908"/>
  <w15:chartTrackingRefBased/>
  <w15:docId w15:val="{91C939C1-407E-46C8-B344-51D11677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F9D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2</cp:revision>
  <cp:lastPrinted>2023-08-24T11:42:00Z</cp:lastPrinted>
  <dcterms:created xsi:type="dcterms:W3CDTF">2023-08-24T11:42:00Z</dcterms:created>
  <dcterms:modified xsi:type="dcterms:W3CDTF">2023-08-24T11:42:00Z</dcterms:modified>
</cp:coreProperties>
</file>