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F1" w:rsidRDefault="00DE2DF1">
      <w:pPr>
        <w:pStyle w:val="ConsPlusNormal"/>
        <w:outlineLvl w:val="0"/>
      </w:pPr>
      <w:bookmarkStart w:id="0" w:name="_GoBack"/>
      <w:bookmarkEnd w:id="0"/>
    </w:p>
    <w:p w:rsidR="00DE2DF1" w:rsidRDefault="00DE2DF1">
      <w:pPr>
        <w:pStyle w:val="ConsPlusTitle"/>
        <w:jc w:val="center"/>
        <w:outlineLvl w:val="0"/>
      </w:pPr>
      <w:r>
        <w:t>ИВАНОВСКАЯ ОБЛАСТЬ</w:t>
      </w:r>
    </w:p>
    <w:p w:rsidR="00DE2DF1" w:rsidRDefault="00DE2DF1">
      <w:pPr>
        <w:pStyle w:val="ConsPlusTitle"/>
        <w:jc w:val="center"/>
      </w:pPr>
      <w:r>
        <w:t>АДМИНИСТРАЦИЯ ПРИВОЛЖСКОГО МУНИЦИПАЛЬНОГО РАЙОНА</w:t>
      </w:r>
    </w:p>
    <w:p w:rsidR="00DE2DF1" w:rsidRDefault="00DE2DF1">
      <w:pPr>
        <w:pStyle w:val="ConsPlusTitle"/>
        <w:jc w:val="center"/>
      </w:pPr>
    </w:p>
    <w:p w:rsidR="00DE2DF1" w:rsidRDefault="00DE2DF1">
      <w:pPr>
        <w:pStyle w:val="ConsPlusTitle"/>
        <w:jc w:val="center"/>
      </w:pPr>
      <w:r>
        <w:t>ПОСТАНОВЛЕНИЕ</w:t>
      </w:r>
    </w:p>
    <w:p w:rsidR="00DE2DF1" w:rsidRDefault="00DE2DF1">
      <w:pPr>
        <w:pStyle w:val="ConsPlusTitle"/>
        <w:jc w:val="center"/>
      </w:pPr>
      <w:r>
        <w:t>от 11 августа 2016 г. N 518-п</w:t>
      </w:r>
    </w:p>
    <w:p w:rsidR="00DE2DF1" w:rsidRDefault="00DE2DF1">
      <w:pPr>
        <w:pStyle w:val="ConsPlusTitle"/>
        <w:jc w:val="center"/>
      </w:pPr>
    </w:p>
    <w:p w:rsidR="00DE2DF1" w:rsidRDefault="00DE2DF1">
      <w:pPr>
        <w:pStyle w:val="ConsPlusTitle"/>
        <w:jc w:val="center"/>
      </w:pPr>
      <w:r>
        <w:t>ОБ ОЦЕНКЕ РЕГУЛИРУЮЩЕГО ВОЗДЕЙСТВИЯ ПРОЕКТОВ НОРМАТИВНЫХ</w:t>
      </w:r>
    </w:p>
    <w:p w:rsidR="00DE2DF1" w:rsidRDefault="00DE2DF1">
      <w:pPr>
        <w:pStyle w:val="ConsPlusTitle"/>
        <w:jc w:val="center"/>
      </w:pPr>
      <w:r>
        <w:t>ПРАВОВЫХ АКТОВ АДМИНИСТРАЦИИ ПРИВОЛЖСКОГО МУНИЦИПАЛЬНОГО</w:t>
      </w:r>
    </w:p>
    <w:p w:rsidR="00DE2DF1" w:rsidRDefault="00DE2DF1">
      <w:pPr>
        <w:pStyle w:val="ConsPlusTitle"/>
        <w:jc w:val="center"/>
      </w:pPr>
      <w:r>
        <w:t>РАЙОНА, ЭКСПЕРТИЗЕ НОРМАТИВНО-ПРАВОВЫХ АКТОВ АДМИНИСТРАЦИИ</w:t>
      </w:r>
    </w:p>
    <w:p w:rsidR="00DE2DF1" w:rsidRDefault="00DE2DF1">
      <w:pPr>
        <w:pStyle w:val="ConsPlusTitle"/>
        <w:jc w:val="center"/>
      </w:pPr>
      <w:r>
        <w:t>ПРИВОЛЖСКОГО МУНИЦИПАЛЬНОГО РАЙОНА И ОБЯЗАТЕЛЬНЫХ</w:t>
      </w:r>
    </w:p>
    <w:p w:rsidR="00DE2DF1" w:rsidRDefault="00DE2DF1">
      <w:pPr>
        <w:pStyle w:val="ConsPlusTitle"/>
        <w:jc w:val="center"/>
      </w:pPr>
      <w:r>
        <w:t>ТРЕБОВАНИЯХ, УСТАНАВЛИВАЕМЫХ МУНИЦИПАЛЬНЫМИ НОРМАТИВНЫМИ</w:t>
      </w:r>
    </w:p>
    <w:p w:rsidR="00DE2DF1" w:rsidRDefault="00DE2DF1">
      <w:pPr>
        <w:pStyle w:val="ConsPlusTitle"/>
        <w:jc w:val="center"/>
      </w:pPr>
      <w:r>
        <w:t>ПРАВОВЫМИ АКТАМИ АДМИНИСТРАЦИИ ПРИВОЛЖСКОГО МУНИЦИПАЛЬНОГО</w:t>
      </w:r>
    </w:p>
    <w:p w:rsidR="00DE2DF1" w:rsidRDefault="00DE2DF1">
      <w:pPr>
        <w:pStyle w:val="ConsPlusTitle"/>
        <w:jc w:val="center"/>
      </w:pPr>
      <w:r>
        <w:t>РАЙОНА, ЗАТРАГИВАЮЩИХ ВОПРОСЫ ОСУЩЕСТВЛЕНИЯ</w:t>
      </w:r>
    </w:p>
    <w:p w:rsidR="00DE2DF1" w:rsidRDefault="00DE2DF1">
      <w:pPr>
        <w:pStyle w:val="ConsPlusTitle"/>
        <w:jc w:val="center"/>
      </w:pPr>
      <w:r>
        <w:t>ПРЕДПРИНИМАТЕЛЬСКОЙ, ИНВЕСТИЦИОННОЙ ДЕЯТЕЛЬНОСТИ</w:t>
      </w:r>
    </w:p>
    <w:p w:rsidR="00DE2DF1" w:rsidRDefault="00DE2DF1">
      <w:pPr>
        <w:pStyle w:val="ConsPlusTitle"/>
        <w:jc w:val="center"/>
      </w:pPr>
      <w:r>
        <w:t>И ИНОЙ ЭКОНОМИЧЕСКОЙ ДЕЯТЕЛЬНОСТИ</w:t>
      </w:r>
    </w:p>
    <w:p w:rsidR="00DE2DF1" w:rsidRDefault="00DE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F1" w:rsidRDefault="00DE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F1" w:rsidRDefault="00DE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F1" w:rsidRDefault="00DE2DF1">
            <w:pPr>
              <w:pStyle w:val="ConsPlusNormal"/>
              <w:jc w:val="center"/>
            </w:pPr>
            <w:r>
              <w:rPr>
                <w:color w:val="392C69"/>
              </w:rPr>
              <w:t>Список изменяющих документов</w:t>
            </w:r>
          </w:p>
          <w:p w:rsidR="00DE2DF1" w:rsidRDefault="00DE2DF1">
            <w:pPr>
              <w:pStyle w:val="ConsPlusNormal"/>
              <w:jc w:val="center"/>
            </w:pPr>
            <w:r>
              <w:rPr>
                <w:color w:val="392C69"/>
              </w:rPr>
              <w:t>(в ред. Постановлений администрации Приволжского муниципального района</w:t>
            </w:r>
          </w:p>
          <w:p w:rsidR="00DE2DF1" w:rsidRDefault="00DE2DF1">
            <w:pPr>
              <w:pStyle w:val="ConsPlusNormal"/>
              <w:jc w:val="center"/>
            </w:pPr>
            <w:r>
              <w:rPr>
                <w:color w:val="392C69"/>
              </w:rPr>
              <w:t xml:space="preserve">от 04.03.2021 </w:t>
            </w:r>
            <w:hyperlink r:id="rId4">
              <w:r>
                <w:rPr>
                  <w:color w:val="0000FF"/>
                </w:rPr>
                <w:t>N 81-п</w:t>
              </w:r>
            </w:hyperlink>
            <w:r>
              <w:rPr>
                <w:color w:val="392C69"/>
              </w:rPr>
              <w:t xml:space="preserve">, от 10.09.2021 </w:t>
            </w:r>
            <w:hyperlink r:id="rId5">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DF1" w:rsidRDefault="00DE2DF1">
            <w:pPr>
              <w:pStyle w:val="ConsPlusNormal"/>
            </w:pPr>
          </w:p>
        </w:tc>
      </w:tr>
    </w:tbl>
    <w:p w:rsidR="00DE2DF1" w:rsidRDefault="00DE2DF1">
      <w:pPr>
        <w:pStyle w:val="ConsPlusNormal"/>
        <w:jc w:val="center"/>
      </w:pPr>
    </w:p>
    <w:p w:rsidR="00DE2DF1" w:rsidRDefault="00DE2DF1">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Законом</w:t>
        </w:r>
      </w:hyperlink>
      <w:r>
        <w:t xml:space="preserve"> Ивановской области от 02.12.2014 N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Приволжского муниципального района постановляет:</w:t>
      </w:r>
    </w:p>
    <w:p w:rsidR="00DE2DF1" w:rsidRDefault="00DE2DF1">
      <w:pPr>
        <w:pStyle w:val="ConsPlusNormal"/>
        <w:ind w:firstLine="540"/>
        <w:jc w:val="both"/>
      </w:pPr>
    </w:p>
    <w:p w:rsidR="00DE2DF1" w:rsidRDefault="00DE2DF1">
      <w:pPr>
        <w:pStyle w:val="ConsPlusNormal"/>
        <w:ind w:firstLine="540"/>
        <w:jc w:val="both"/>
      </w:pPr>
      <w:r>
        <w:t xml:space="preserve">1. Утвердить </w:t>
      </w:r>
      <w:hyperlink w:anchor="P51">
        <w:r>
          <w:rPr>
            <w:color w:val="0000FF"/>
          </w:rPr>
          <w:t>Порядок</w:t>
        </w:r>
      </w:hyperlink>
      <w:r>
        <w:t xml:space="preserve"> проведения оценки регулирующего воздействия проектов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 (Приложение N 1).</w:t>
      </w:r>
    </w:p>
    <w:p w:rsidR="00DE2DF1" w:rsidRDefault="00DE2DF1">
      <w:pPr>
        <w:pStyle w:val="ConsPlusNormal"/>
        <w:ind w:firstLine="540"/>
        <w:jc w:val="both"/>
      </w:pPr>
    </w:p>
    <w:p w:rsidR="00DE2DF1" w:rsidRDefault="00DE2DF1">
      <w:pPr>
        <w:pStyle w:val="ConsPlusNormal"/>
        <w:ind w:firstLine="540"/>
        <w:jc w:val="both"/>
      </w:pPr>
      <w:r>
        <w:t xml:space="preserve">2. Утвердить </w:t>
      </w:r>
      <w:hyperlink w:anchor="P687">
        <w:r>
          <w:rPr>
            <w:color w:val="0000FF"/>
          </w:rPr>
          <w:t>Порядок</w:t>
        </w:r>
      </w:hyperlink>
      <w:r>
        <w:t xml:space="preserve"> проведения экспертизы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 (Приложение N 2).</w:t>
      </w:r>
    </w:p>
    <w:p w:rsidR="00DE2DF1" w:rsidRDefault="00DE2DF1">
      <w:pPr>
        <w:pStyle w:val="ConsPlusNormal"/>
        <w:ind w:firstLine="540"/>
        <w:jc w:val="both"/>
      </w:pPr>
    </w:p>
    <w:p w:rsidR="00DE2DF1" w:rsidRDefault="00DE2DF1">
      <w:pPr>
        <w:pStyle w:val="ConsPlusNormal"/>
        <w:ind w:firstLine="540"/>
        <w:jc w:val="both"/>
      </w:pPr>
      <w:r>
        <w:t xml:space="preserve">2.1. Утвердить </w:t>
      </w:r>
      <w:hyperlink w:anchor="P780">
        <w:r>
          <w:rPr>
            <w:color w:val="0000FF"/>
          </w:rPr>
          <w:t>порядок</w:t>
        </w:r>
      </w:hyperlink>
      <w:r>
        <w:t xml:space="preserve"> проведения экспертизы муниципальных нормативных правовых актов администрации Приволжского муниципального района, устанавливающих обязательные требования, порядок подготовки и рассмотрения заключения об итогах такой экспертизы (Приложение N 3).</w:t>
      </w:r>
    </w:p>
    <w:p w:rsidR="00DE2DF1" w:rsidRDefault="00DE2DF1">
      <w:pPr>
        <w:pStyle w:val="ConsPlusNormal"/>
        <w:ind w:firstLine="540"/>
        <w:jc w:val="both"/>
      </w:pPr>
    </w:p>
    <w:p w:rsidR="00DE2DF1" w:rsidRDefault="00DE2DF1">
      <w:pPr>
        <w:pStyle w:val="ConsPlusNormal"/>
        <w:ind w:firstLine="540"/>
        <w:jc w:val="both"/>
      </w:pPr>
      <w:r>
        <w:t>3. Определить администрацию Приволжского муниципального района в лице Комитета экономики и закупок уполномоченным органом, осуществляющим оценку качества проведения оценки регулирующего воздействия проектов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w:t>
      </w:r>
    </w:p>
    <w:p w:rsidR="00DE2DF1" w:rsidRDefault="00DE2DF1">
      <w:pPr>
        <w:pStyle w:val="ConsPlusNormal"/>
        <w:ind w:firstLine="540"/>
        <w:jc w:val="both"/>
      </w:pPr>
    </w:p>
    <w:p w:rsidR="00DE2DF1" w:rsidRDefault="00DE2DF1">
      <w:pPr>
        <w:pStyle w:val="ConsPlusNormal"/>
        <w:ind w:firstLine="540"/>
        <w:jc w:val="both"/>
      </w:pPr>
      <w:r>
        <w:t>4. Руководителям структурных подразделений (разработчикам проектов муниципальных нормативно-правовых актов) администрации Приволжского муниципального района обеспечить проведение оценки регулирующего воздействия и экспертизы нормативно-правовых актов администрации Приволжского муниципального района, затрагивающих вопросы осуществления предпринимательской и инвестиционной деятельности, в соответствии с Порядком, утвержденным настоящим постановлением.</w:t>
      </w:r>
    </w:p>
    <w:p w:rsidR="00DE2DF1" w:rsidRDefault="00DE2DF1">
      <w:pPr>
        <w:pStyle w:val="ConsPlusNormal"/>
        <w:ind w:firstLine="540"/>
        <w:jc w:val="both"/>
      </w:pPr>
    </w:p>
    <w:p w:rsidR="00DE2DF1" w:rsidRDefault="00DE2DF1">
      <w:pPr>
        <w:pStyle w:val="ConsPlusNormal"/>
        <w:ind w:firstLine="540"/>
        <w:jc w:val="both"/>
      </w:pPr>
      <w:r>
        <w:lastRenderedPageBreak/>
        <w:t>5. Опубликовать настоящее постановление на сайте администрации Приволжского муниципального района и в информационном бюллетене "Вестник Совета и администрации Приволжского муниципального района".</w:t>
      </w:r>
    </w:p>
    <w:p w:rsidR="00DE2DF1" w:rsidRDefault="00DE2DF1">
      <w:pPr>
        <w:pStyle w:val="ConsPlusNormal"/>
        <w:ind w:firstLine="540"/>
        <w:jc w:val="both"/>
      </w:pPr>
    </w:p>
    <w:p w:rsidR="00DE2DF1" w:rsidRDefault="00DE2DF1">
      <w:pPr>
        <w:pStyle w:val="ConsPlusNormal"/>
        <w:ind w:firstLine="540"/>
        <w:jc w:val="both"/>
      </w:pPr>
      <w:r>
        <w:t>6. Контроль за исполнением настоящего постановления возложить на заместителя главы администрации Приволжского муниципального района Е.Б. Носкову.</w:t>
      </w:r>
    </w:p>
    <w:p w:rsidR="00DE2DF1" w:rsidRDefault="00DE2DF1">
      <w:pPr>
        <w:pStyle w:val="ConsPlusNormal"/>
        <w:ind w:firstLine="540"/>
        <w:jc w:val="both"/>
      </w:pPr>
    </w:p>
    <w:p w:rsidR="00DE2DF1" w:rsidRDefault="00DE2DF1">
      <w:pPr>
        <w:pStyle w:val="ConsPlusNormal"/>
        <w:ind w:firstLine="540"/>
        <w:jc w:val="both"/>
      </w:pPr>
      <w:r>
        <w:t>7. Настоящее постановление вступает в силу с момента подписания.</w:t>
      </w:r>
    </w:p>
    <w:p w:rsidR="00DE2DF1" w:rsidRDefault="00DE2DF1">
      <w:pPr>
        <w:pStyle w:val="ConsPlusNormal"/>
        <w:ind w:firstLine="540"/>
        <w:jc w:val="both"/>
      </w:pPr>
    </w:p>
    <w:p w:rsidR="00DE2DF1" w:rsidRDefault="00DE2DF1">
      <w:pPr>
        <w:pStyle w:val="ConsPlusNormal"/>
        <w:jc w:val="right"/>
      </w:pPr>
      <w:r>
        <w:t>Глава Приволжского муниципального района</w:t>
      </w:r>
    </w:p>
    <w:p w:rsidR="00DE2DF1" w:rsidRDefault="00DE2DF1">
      <w:pPr>
        <w:pStyle w:val="ConsPlusNormal"/>
        <w:jc w:val="right"/>
      </w:pPr>
      <w:r>
        <w:t>В.В.ТИХАНОВСКИЙ</w:t>
      </w: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outlineLvl w:val="0"/>
      </w:pPr>
      <w:r>
        <w:t>Приложение N 1</w:t>
      </w:r>
    </w:p>
    <w:p w:rsidR="00DE2DF1" w:rsidRDefault="00DE2DF1">
      <w:pPr>
        <w:pStyle w:val="ConsPlusNormal"/>
        <w:jc w:val="right"/>
      </w:pPr>
      <w:r>
        <w:t>к постановлению</w:t>
      </w:r>
    </w:p>
    <w:p w:rsidR="00DE2DF1" w:rsidRDefault="00DE2DF1">
      <w:pPr>
        <w:pStyle w:val="ConsPlusNormal"/>
        <w:jc w:val="right"/>
      </w:pPr>
      <w:r>
        <w:t>администрации Приволжского</w:t>
      </w:r>
    </w:p>
    <w:p w:rsidR="00DE2DF1" w:rsidRDefault="00DE2DF1">
      <w:pPr>
        <w:pStyle w:val="ConsPlusNormal"/>
        <w:jc w:val="right"/>
      </w:pPr>
      <w:r>
        <w:t>муниципального района</w:t>
      </w:r>
    </w:p>
    <w:p w:rsidR="00DE2DF1" w:rsidRDefault="00DE2DF1">
      <w:pPr>
        <w:pStyle w:val="ConsPlusNormal"/>
        <w:jc w:val="right"/>
      </w:pPr>
      <w:r>
        <w:t>от 11.08.2016 N 518-п</w:t>
      </w:r>
    </w:p>
    <w:p w:rsidR="00DE2DF1" w:rsidRDefault="00DE2DF1">
      <w:pPr>
        <w:pStyle w:val="ConsPlusNormal"/>
        <w:jc w:val="right"/>
      </w:pPr>
    </w:p>
    <w:p w:rsidR="00DE2DF1" w:rsidRDefault="00DE2DF1">
      <w:pPr>
        <w:pStyle w:val="ConsPlusTitle"/>
        <w:jc w:val="center"/>
      </w:pPr>
      <w:bookmarkStart w:id="1" w:name="P51"/>
      <w:bookmarkEnd w:id="1"/>
      <w:r>
        <w:t>ПОРЯДОК</w:t>
      </w:r>
    </w:p>
    <w:p w:rsidR="00DE2DF1" w:rsidRDefault="00DE2DF1">
      <w:pPr>
        <w:pStyle w:val="ConsPlusTitle"/>
        <w:jc w:val="center"/>
      </w:pPr>
      <w:r>
        <w:t>ПРОВЕДЕНИЯ ОЦЕНКИ РЕГУЛИРУЮЩЕГО ВОЗДЕЙСТВИЯ ПРОЕКТОВ</w:t>
      </w:r>
    </w:p>
    <w:p w:rsidR="00DE2DF1" w:rsidRDefault="00DE2DF1">
      <w:pPr>
        <w:pStyle w:val="ConsPlusTitle"/>
        <w:jc w:val="center"/>
      </w:pPr>
      <w:r>
        <w:t>НОРМАТИВНЫХ ПРАВОВЫХ АКТОВ АДМИНИСТРАЦИИ</w:t>
      </w:r>
    </w:p>
    <w:p w:rsidR="00DE2DF1" w:rsidRDefault="00DE2DF1">
      <w:pPr>
        <w:pStyle w:val="ConsPlusTitle"/>
        <w:jc w:val="center"/>
      </w:pPr>
      <w:r>
        <w:t>ПРИВОЛЖСКОГО МУНИЦИПАЛЬНОГО РАЙОНА</w:t>
      </w:r>
    </w:p>
    <w:p w:rsidR="00DE2DF1" w:rsidRDefault="00DE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F1" w:rsidRDefault="00DE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F1" w:rsidRDefault="00DE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F1" w:rsidRDefault="00DE2DF1">
            <w:pPr>
              <w:pStyle w:val="ConsPlusNormal"/>
              <w:jc w:val="center"/>
            </w:pPr>
            <w:r>
              <w:rPr>
                <w:color w:val="392C69"/>
              </w:rPr>
              <w:t>Список изменяющих документов</w:t>
            </w:r>
          </w:p>
          <w:p w:rsidR="00DE2DF1" w:rsidRDefault="00DE2DF1">
            <w:pPr>
              <w:pStyle w:val="ConsPlusNormal"/>
              <w:jc w:val="center"/>
            </w:pPr>
            <w:r>
              <w:rPr>
                <w:color w:val="392C69"/>
              </w:rPr>
              <w:t xml:space="preserve">(в ред. </w:t>
            </w:r>
            <w:hyperlink r:id="rId8">
              <w:r>
                <w:rPr>
                  <w:color w:val="0000FF"/>
                </w:rPr>
                <w:t>Постановления</w:t>
              </w:r>
            </w:hyperlink>
            <w:r>
              <w:rPr>
                <w:color w:val="392C69"/>
              </w:rPr>
              <w:t xml:space="preserve"> администрации Приволжского муниципального района</w:t>
            </w:r>
          </w:p>
          <w:p w:rsidR="00DE2DF1" w:rsidRDefault="00DE2DF1">
            <w:pPr>
              <w:pStyle w:val="ConsPlusNormal"/>
              <w:jc w:val="center"/>
            </w:pPr>
            <w:r>
              <w:rPr>
                <w:color w:val="392C69"/>
              </w:rPr>
              <w:t>от 10.09.2021 N 427-п)</w:t>
            </w:r>
          </w:p>
        </w:tc>
        <w:tc>
          <w:tcPr>
            <w:tcW w:w="113" w:type="dxa"/>
            <w:tcBorders>
              <w:top w:val="nil"/>
              <w:left w:val="nil"/>
              <w:bottom w:val="nil"/>
              <w:right w:val="nil"/>
            </w:tcBorders>
            <w:shd w:val="clear" w:color="auto" w:fill="F4F3F8"/>
            <w:tcMar>
              <w:top w:w="0" w:type="dxa"/>
              <w:left w:w="0" w:type="dxa"/>
              <w:bottom w:w="0" w:type="dxa"/>
              <w:right w:w="0" w:type="dxa"/>
            </w:tcMar>
          </w:tcPr>
          <w:p w:rsidR="00DE2DF1" w:rsidRDefault="00DE2DF1">
            <w:pPr>
              <w:pStyle w:val="ConsPlusNormal"/>
            </w:pPr>
          </w:p>
        </w:tc>
      </w:tr>
    </w:tbl>
    <w:p w:rsidR="00DE2DF1" w:rsidRDefault="00DE2DF1">
      <w:pPr>
        <w:pStyle w:val="ConsPlusNormal"/>
        <w:jc w:val="center"/>
      </w:pPr>
    </w:p>
    <w:p w:rsidR="00DE2DF1" w:rsidRDefault="00DE2DF1">
      <w:pPr>
        <w:pStyle w:val="ConsPlusTitle"/>
        <w:jc w:val="center"/>
        <w:outlineLvl w:val="1"/>
      </w:pPr>
      <w:r>
        <w:t>Общие положения</w:t>
      </w:r>
    </w:p>
    <w:p w:rsidR="00DE2DF1" w:rsidRDefault="00DE2DF1">
      <w:pPr>
        <w:pStyle w:val="ConsPlusNormal"/>
      </w:pPr>
    </w:p>
    <w:p w:rsidR="00DE2DF1" w:rsidRDefault="00DE2DF1">
      <w:pPr>
        <w:pStyle w:val="ConsPlusNormal"/>
        <w:ind w:firstLine="540"/>
        <w:jc w:val="both"/>
      </w:pPr>
      <w:r>
        <w:t>1.1. Настоящий Порядок устанавливает процедуру проведения администрацией Приволжского муниципального района в лице Комитета экономики и закупок оценки регулирующего воздействия проектов нормативных правовых актов Приволжского муниципального района, а также подготовки соответствующих заключений.</w:t>
      </w:r>
    </w:p>
    <w:p w:rsidR="00DE2DF1" w:rsidRDefault="00DE2DF1">
      <w:pPr>
        <w:pStyle w:val="ConsPlusNormal"/>
        <w:spacing w:before="220"/>
        <w:ind w:firstLine="540"/>
        <w:jc w:val="both"/>
      </w:pPr>
      <w:r>
        <w:t>1.2. Оценка регулирующего воздействия проектов нормативных правовых актов Приволжского муниципального района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Приволжского муниципального района.</w:t>
      </w:r>
    </w:p>
    <w:p w:rsidR="00DE2DF1" w:rsidRDefault="00DE2DF1">
      <w:pPr>
        <w:pStyle w:val="ConsPlusNormal"/>
        <w:spacing w:before="220"/>
        <w:ind w:firstLine="540"/>
        <w:jc w:val="both"/>
      </w:pPr>
      <w:bookmarkStart w:id="2" w:name="P63"/>
      <w:bookmarkEnd w:id="2"/>
      <w:r>
        <w:t>1.3. Оценка регулирующего воздействия проектов нормативных правовых актов Приволжского муниципального района проводится в отношении проектов нормативных правовых актов, затрагивающих вопросы осуществления предпринимательской и инвестиционной деятельности, а также устанавливающих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за исключением:</w:t>
      </w:r>
    </w:p>
    <w:p w:rsidR="00DE2DF1" w:rsidRDefault="00DE2DF1">
      <w:pPr>
        <w:pStyle w:val="ConsPlusNormal"/>
        <w:spacing w:before="220"/>
        <w:ind w:firstLine="540"/>
        <w:jc w:val="both"/>
      </w:pPr>
      <w:r>
        <w:lastRenderedPageBreak/>
        <w:t>проектов нормативных правовых актов Приволжского муниципального района, устанавливающих, изменяющих, приостанавливающих, отменяющих местные налоги и сборы;</w:t>
      </w:r>
    </w:p>
    <w:p w:rsidR="00DE2DF1" w:rsidRDefault="00DE2DF1">
      <w:pPr>
        <w:pStyle w:val="ConsPlusNormal"/>
        <w:spacing w:before="220"/>
        <w:ind w:firstLine="540"/>
        <w:jc w:val="both"/>
      </w:pPr>
      <w:r>
        <w:t>проектов нормативных правовых Приволжского муниципального района, регулирующих бюджетные правоотношения;</w:t>
      </w:r>
    </w:p>
    <w:p w:rsidR="00DE2DF1" w:rsidRDefault="00DE2DF1">
      <w:pPr>
        <w:pStyle w:val="ConsPlusNormal"/>
        <w:spacing w:before="220"/>
        <w:ind w:firstLine="540"/>
        <w:jc w:val="both"/>
      </w:pPr>
      <w:r>
        <w:t>проектов нормативных правовых актов,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DE2DF1" w:rsidRDefault="00DE2DF1">
      <w:pPr>
        <w:pStyle w:val="ConsPlusNormal"/>
        <w:spacing w:before="220"/>
        <w:ind w:firstLine="540"/>
        <w:jc w:val="both"/>
      </w:pPr>
      <w:r>
        <w:t>1.4. Оценка регулирующего воздействия проектов нормативных правовых актов Приволжского муниципального района, затрагивающих вопросы осуществления предпринимательской, инвестиционной и иной экономической деятельности,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w:t>
      </w:r>
    </w:p>
    <w:p w:rsidR="00DE2DF1" w:rsidRDefault="00DE2DF1">
      <w:pPr>
        <w:pStyle w:val="ConsPlusNormal"/>
        <w:jc w:val="center"/>
      </w:pPr>
    </w:p>
    <w:p w:rsidR="00DE2DF1" w:rsidRDefault="00DE2DF1">
      <w:pPr>
        <w:pStyle w:val="ConsPlusTitle"/>
        <w:jc w:val="center"/>
        <w:outlineLvl w:val="1"/>
      </w:pPr>
      <w:r>
        <w:t>1. Порядок проведения оценки регулирующего воздействия</w:t>
      </w:r>
    </w:p>
    <w:p w:rsidR="00DE2DF1" w:rsidRDefault="00DE2DF1">
      <w:pPr>
        <w:pStyle w:val="ConsPlusTitle"/>
        <w:jc w:val="center"/>
      </w:pPr>
      <w:r>
        <w:t>проектов нормативных правовых актов</w:t>
      </w:r>
    </w:p>
    <w:p w:rsidR="00DE2DF1" w:rsidRDefault="00DE2DF1">
      <w:pPr>
        <w:pStyle w:val="ConsPlusTitle"/>
        <w:jc w:val="center"/>
      </w:pPr>
      <w:r>
        <w:t>Приволжского муниципального района</w:t>
      </w:r>
    </w:p>
    <w:p w:rsidR="00DE2DF1" w:rsidRDefault="00DE2DF1">
      <w:pPr>
        <w:pStyle w:val="ConsPlusNormal"/>
      </w:pPr>
    </w:p>
    <w:p w:rsidR="00DE2DF1" w:rsidRDefault="00DE2DF1">
      <w:pPr>
        <w:pStyle w:val="ConsPlusNormal"/>
        <w:ind w:firstLine="540"/>
        <w:jc w:val="both"/>
      </w:pPr>
      <w:r>
        <w:t>2.1. Одновременно с принятием решения о подготовке проекта нормативного правового акта разработчик, ответственный за подготовку вышеуказанного проекта (далее - регулирующий орган), осуществляет предварительную оценку регулирующего воздействия.</w:t>
      </w:r>
    </w:p>
    <w:p w:rsidR="00DE2DF1" w:rsidRDefault="00DE2DF1">
      <w:pPr>
        <w:pStyle w:val="ConsPlusNormal"/>
        <w:spacing w:before="220"/>
        <w:ind w:firstLine="540"/>
        <w:jc w:val="both"/>
      </w:pPr>
      <w:r>
        <w:t>2.2. Предварительная оценка регулирующего воздействия проводится в целях определения:</w:t>
      </w:r>
    </w:p>
    <w:p w:rsidR="00DE2DF1" w:rsidRDefault="00DE2DF1">
      <w:pPr>
        <w:pStyle w:val="ConsPlusNormal"/>
        <w:spacing w:before="220"/>
        <w:ind w:firstLine="540"/>
        <w:jc w:val="both"/>
      </w:pPr>
      <w:r>
        <w:t xml:space="preserve">а) относятся ли общественные отношения, предполагаемые к регулированию проектом нормативного правового акта, к отношениям, предусмотренным </w:t>
      </w:r>
      <w:hyperlink w:anchor="P63">
        <w:r>
          <w:rPr>
            <w:color w:val="0000FF"/>
          </w:rPr>
          <w:t>пунктом 1.3</w:t>
        </w:r>
      </w:hyperlink>
      <w:r>
        <w:t xml:space="preserve"> настоящего Порядка;</w:t>
      </w:r>
    </w:p>
    <w:p w:rsidR="00DE2DF1" w:rsidRDefault="00DE2DF1">
      <w:pPr>
        <w:pStyle w:val="ConsPlusNormal"/>
        <w:spacing w:before="220"/>
        <w:ind w:firstLine="540"/>
        <w:jc w:val="both"/>
      </w:pPr>
      <w:bookmarkStart w:id="3" w:name="P76"/>
      <w:bookmarkEnd w:id="3"/>
      <w:r>
        <w:t>б) предусматривает ли проект нормативного правового акта, подлежащий разработке,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Приволжского муниципального района в отношениях с субъектами предпринимательской и инвестиционной деятельности (далее - новое правовое регулирование в части прав и обязанностей субъектов предпринимательской и инвестиционной деятельности), а также приведет ли предусмотренное проектом нормативного правового акта, подлежащим разработке, новое правовое регулирование в части прав и обязанностей субъектов предпринимательской и инвестиционной деятельности:</w:t>
      </w:r>
    </w:p>
    <w:p w:rsidR="00DE2DF1" w:rsidRDefault="00DE2DF1">
      <w:pPr>
        <w:pStyle w:val="ConsPlusNormal"/>
        <w:spacing w:before="220"/>
        <w:ind w:firstLine="540"/>
        <w:jc w:val="both"/>
      </w:pPr>
      <w:r>
        <w:t>- 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администрации Приволжского муниципального района, а также сложившегося в Приволжском муниципальном районе уровня развития технологий, инфраструктуры, рынков товаров и услуг;</w:t>
      </w:r>
    </w:p>
    <w:p w:rsidR="00DE2DF1" w:rsidRDefault="00DE2DF1">
      <w:pPr>
        <w:pStyle w:val="ConsPlusNormal"/>
        <w:spacing w:before="220"/>
        <w:ind w:firstLine="540"/>
        <w:jc w:val="both"/>
      </w:pPr>
      <w:r>
        <w:t>- 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Приволжского муниципального района.</w:t>
      </w:r>
    </w:p>
    <w:p w:rsidR="00DE2DF1" w:rsidRDefault="00DE2DF1">
      <w:pPr>
        <w:pStyle w:val="ConsPlusNormal"/>
        <w:spacing w:before="220"/>
        <w:ind w:firstLine="540"/>
        <w:jc w:val="both"/>
      </w:pPr>
      <w:r>
        <w:t xml:space="preserve">2.3. В случае если проект нормативного правового акта, подлежащий разработке, не регулирует отношения, предусмотренные </w:t>
      </w:r>
      <w:hyperlink w:anchor="P63">
        <w:r>
          <w:rPr>
            <w:color w:val="0000FF"/>
          </w:rPr>
          <w:t>пунктом 1.3</w:t>
        </w:r>
      </w:hyperlink>
      <w:r>
        <w:t xml:space="preserve"> настоящего Порядка, регулирующий орган после подготовки вышеуказанного проекта не проводит оценку регулирующего воздействия, о чем указывает в пояснительной записке к проекту.</w:t>
      </w:r>
    </w:p>
    <w:p w:rsidR="00DE2DF1" w:rsidRDefault="00DE2DF1">
      <w:pPr>
        <w:pStyle w:val="ConsPlusNormal"/>
        <w:spacing w:before="220"/>
        <w:ind w:firstLine="540"/>
        <w:jc w:val="both"/>
      </w:pPr>
      <w:r>
        <w:t xml:space="preserve">2.4. В случае если проект нормативного правового акта регулирует отношения, </w:t>
      </w:r>
      <w:r>
        <w:lastRenderedPageBreak/>
        <w:t xml:space="preserve">предусмотренные </w:t>
      </w:r>
      <w:hyperlink w:anchor="P63">
        <w:r>
          <w:rPr>
            <w:color w:val="0000FF"/>
          </w:rPr>
          <w:t>пунктом 1.3</w:t>
        </w:r>
      </w:hyperlink>
      <w:r>
        <w:t xml:space="preserve"> настоящего Порядка, регулирующий орган:</w:t>
      </w:r>
    </w:p>
    <w:p w:rsidR="00DE2DF1" w:rsidRDefault="00DE2DF1">
      <w:pPr>
        <w:pStyle w:val="ConsPlusNormal"/>
        <w:spacing w:before="220"/>
        <w:ind w:firstLine="540"/>
        <w:jc w:val="both"/>
      </w:pPr>
      <w:r>
        <w:t>а) готовит и размещает на официальном сайте Приволжского муниципального района 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 и не может составлять менее 3 рабочих дней, а также способ представления предложений;</w:t>
      </w:r>
    </w:p>
    <w:p w:rsidR="00DE2DF1" w:rsidRDefault="00DE2DF1">
      <w:pPr>
        <w:pStyle w:val="ConsPlusNormal"/>
        <w:spacing w:before="220"/>
        <w:ind w:firstLine="540"/>
        <w:jc w:val="both"/>
      </w:pPr>
      <w:r>
        <w:t>б) рассматривает все предложения, поступившие в связи с размещением уведомления о подготовке проекта нормативного правового акта, и составляет 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 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rsidR="00DE2DF1" w:rsidRDefault="00DE2DF1">
      <w:pPr>
        <w:pStyle w:val="ConsPlusNormal"/>
        <w:spacing w:before="220"/>
        <w:ind w:firstLine="540"/>
        <w:jc w:val="both"/>
      </w:pPr>
      <w:r>
        <w:t>г) в случае принятия решения об отказе от подготовки проекта нормативного правового акта размещает соответствующее решение на официальном сайте Приволжского муниципального района;</w:t>
      </w:r>
    </w:p>
    <w:p w:rsidR="00DE2DF1" w:rsidRDefault="00DE2DF1">
      <w:pPr>
        <w:pStyle w:val="ConsPlusNormal"/>
        <w:spacing w:before="220"/>
        <w:ind w:firstLine="540"/>
        <w:jc w:val="both"/>
      </w:pPr>
      <w:r>
        <w:t>д) осуществляет подготовку проекта нормативного правового акта;</w:t>
      </w:r>
    </w:p>
    <w:p w:rsidR="00DE2DF1" w:rsidRDefault="00DE2DF1">
      <w:pPr>
        <w:pStyle w:val="ConsPlusNormal"/>
        <w:spacing w:before="220"/>
        <w:ind w:firstLine="540"/>
        <w:jc w:val="both"/>
      </w:pPr>
      <w:r>
        <w:t xml:space="preserve">е) готовит к проекту нормативного правового акта пояснительную записку с положительным заключением о предварительной оценке регулирующего воздействия, указывая, что 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 обязанностей субъектов предпринимательской и инвестиционной деятельности не приведет к последствиям, представленным в </w:t>
      </w:r>
      <w:hyperlink w:anchor="P76">
        <w:r>
          <w:rPr>
            <w:color w:val="0000FF"/>
          </w:rPr>
          <w:t>подпункте "б" пункта 2.2</w:t>
        </w:r>
      </w:hyperlink>
      <w:r>
        <w:t xml:space="preserve"> настоящего Порядка, и направляет проект и пояснительную записку к нему в рабочую группу по внедрению и развитию оценки регулирующего воздействия проектов нормативных правовых актов Приволжского муниципального района и экспертизы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 в Приволжском муниципальном районе (далее - рабочая группа) (</w:t>
      </w:r>
      <w:hyperlink w:anchor="P128">
        <w:r>
          <w:rPr>
            <w:color w:val="0000FF"/>
          </w:rPr>
          <w:t>Приложение N 1</w:t>
        </w:r>
      </w:hyperlink>
      <w:r>
        <w:t xml:space="preserve"> к настоящему Порядку);</w:t>
      </w:r>
    </w:p>
    <w:p w:rsidR="00DE2DF1" w:rsidRDefault="00DE2DF1">
      <w:pPr>
        <w:pStyle w:val="ConsPlusNormal"/>
        <w:spacing w:before="220"/>
        <w:ind w:firstLine="540"/>
        <w:jc w:val="both"/>
      </w:pPr>
      <w:r>
        <w:t xml:space="preserve">ж) в случае установления в проекте нормативного правового акта признаков нового правового регулирования в части прав и обязанностей субъектов предпринимательской и инвестиционной деятельности, создающего риски возникновения негативных последствий, указанных в </w:t>
      </w:r>
      <w:hyperlink w:anchor="P76">
        <w:r>
          <w:rPr>
            <w:color w:val="0000FF"/>
          </w:rPr>
          <w:t>подпункте "б" пункта 2.2</w:t>
        </w:r>
      </w:hyperlink>
      <w:r>
        <w:t xml:space="preserve"> настоящего Порядка, регулирующий орган принимает решение о проведении углубленной оценки регулирующего воздействия и публичных консультаций.</w:t>
      </w:r>
    </w:p>
    <w:p w:rsidR="00DE2DF1" w:rsidRDefault="00DE2DF1">
      <w:pPr>
        <w:pStyle w:val="ConsPlusNormal"/>
        <w:spacing w:before="220"/>
        <w:ind w:firstLine="540"/>
        <w:jc w:val="both"/>
      </w:pPr>
      <w:r>
        <w:t>2.5. При проведении углубленной 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rsidR="00DE2DF1" w:rsidRDefault="00DE2DF1">
      <w:pPr>
        <w:pStyle w:val="ConsPlusNormal"/>
        <w:spacing w:before="220"/>
        <w:ind w:firstLine="540"/>
        <w:jc w:val="both"/>
      </w:pPr>
      <w:r>
        <w:t>- описание цели регулирования, установление соответствия целей регулирования принципам правового регулирования, а также приоритетам развития Приволжского муниципального района, представленным в стратегических и программных документах;</w:t>
      </w:r>
    </w:p>
    <w:p w:rsidR="00DE2DF1" w:rsidRDefault="00DE2DF1">
      <w:pPr>
        <w:pStyle w:val="ConsPlusNormal"/>
        <w:spacing w:before="220"/>
        <w:ind w:firstLine="540"/>
        <w:jc w:val="both"/>
      </w:pPr>
      <w:r>
        <w:t xml:space="preserve">-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w:t>
      </w:r>
      <w:r>
        <w:lastRenderedPageBreak/>
        <w:t>(выгод и издержек) от введения государственного регулирования, а также возможность ее решения иными правовыми, информационными или организационными средствами;</w:t>
      </w:r>
    </w:p>
    <w:p w:rsidR="00DE2DF1" w:rsidRDefault="00DE2DF1">
      <w:pPr>
        <w:pStyle w:val="ConsPlusNormal"/>
        <w:spacing w:before="220"/>
        <w:ind w:firstLine="540"/>
        <w:jc w:val="both"/>
      </w:pPr>
      <w:r>
        <w:t>-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предусмотренного проектом акта правового регулирования;</w:t>
      </w:r>
    </w:p>
    <w:p w:rsidR="00DE2DF1" w:rsidRDefault="00DE2DF1">
      <w:pPr>
        <w:pStyle w:val="ConsPlusNormal"/>
        <w:spacing w:before="220"/>
        <w:ind w:firstLine="540"/>
        <w:jc w:val="both"/>
      </w:pPr>
      <w:r>
        <w:t>-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Приволжского муниципального района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DE2DF1" w:rsidRDefault="00DE2DF1">
      <w:pPr>
        <w:pStyle w:val="ConsPlusNormal"/>
        <w:spacing w:before="220"/>
        <w:ind w:firstLine="540"/>
        <w:jc w:val="both"/>
      </w:pPr>
      <w:r>
        <w:t>- расчет возможной суммы расходов бюджета Приволжского муниципального района, связанных с созданием необходимых правовых, организационных и информационных условий применения проекта нормативного правового акта, а также расходов организаций, осуществляющих предпринимательскую и инвестиционную деятельность, собственником имущества которых является администрация Приволжского муниципального района.</w:t>
      </w:r>
    </w:p>
    <w:p w:rsidR="00DE2DF1" w:rsidRDefault="00DE2DF1">
      <w:pPr>
        <w:pStyle w:val="ConsPlusNormal"/>
        <w:spacing w:before="220"/>
        <w:ind w:firstLine="540"/>
        <w:jc w:val="both"/>
      </w:pPr>
      <w:r>
        <w:t xml:space="preserve">2.6. В рамках проведения оценки регулирующего воздействия в целях учета мнения субъектов предпринимательской, инвестиционной и иной экономической деятельности регулирующим органом проводятся публичные консультации по проекту нормативного правового акта в соответствии с типовым </w:t>
      </w:r>
      <w:hyperlink w:anchor="P165">
        <w:r>
          <w:rPr>
            <w:color w:val="0000FF"/>
          </w:rPr>
          <w:t>порядком</w:t>
        </w:r>
      </w:hyperlink>
      <w:r>
        <w:t xml:space="preserve"> (стандартом) проведения публичных консультаций с объединениями предпринимателей (приложение N 2 к настоящему Порядку).</w:t>
      </w:r>
    </w:p>
    <w:p w:rsidR="00DE2DF1" w:rsidRDefault="00DE2DF1">
      <w:pPr>
        <w:pStyle w:val="ConsPlusNormal"/>
        <w:spacing w:before="220"/>
        <w:ind w:firstLine="540"/>
        <w:jc w:val="both"/>
      </w:pPr>
      <w:r>
        <w:t>2.7. Публичные консультации начинаются одновременно с размещением на официальном сайте администрации Приволжского муниципального района уведомления о проведении публичных консультаций и завершаются не позднее 30 дней с момента принятия решения о проведении углубленной оценки регулирующего воздействия.</w:t>
      </w:r>
    </w:p>
    <w:p w:rsidR="00DE2DF1" w:rsidRDefault="00DE2DF1">
      <w:pPr>
        <w:pStyle w:val="ConsPlusNormal"/>
        <w:spacing w:before="220"/>
        <w:ind w:firstLine="540"/>
        <w:jc w:val="both"/>
      </w:pPr>
      <w:r>
        <w:t xml:space="preserve">2.8. По результатам углубленной оценки регулирующим органом к проекту нормативного правового акта готовится </w:t>
      </w:r>
      <w:hyperlink w:anchor="P435">
        <w:r>
          <w:rPr>
            <w:color w:val="0000FF"/>
          </w:rPr>
          <w:t>заключение</w:t>
        </w:r>
      </w:hyperlink>
      <w:r>
        <w:t xml:space="preserve"> об оценке регулирующего воздействия рассматриваемого проекта (приложение N 3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rsidR="00DE2DF1" w:rsidRDefault="00DE2DF1">
      <w:pPr>
        <w:pStyle w:val="ConsPlusNormal"/>
        <w:spacing w:before="220"/>
        <w:ind w:firstLine="540"/>
        <w:jc w:val="both"/>
      </w:pPr>
      <w:r>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DE2DF1" w:rsidRDefault="00DE2DF1">
      <w:pPr>
        <w:pStyle w:val="ConsPlusNormal"/>
        <w:spacing w:before="220"/>
        <w:ind w:firstLine="540"/>
        <w:jc w:val="both"/>
      </w:pPr>
      <w:r>
        <w:t>способствуют возникновению необоснованных расходов субъектов предпринимательской и инвестиционной деятельности;</w:t>
      </w:r>
    </w:p>
    <w:p w:rsidR="00DE2DF1" w:rsidRDefault="00DE2DF1">
      <w:pPr>
        <w:pStyle w:val="ConsPlusNormal"/>
        <w:spacing w:before="220"/>
        <w:ind w:firstLine="540"/>
        <w:jc w:val="both"/>
      </w:pPr>
      <w:r>
        <w:t>способствуют возникновению необоснованных расходов бюджета Приволжского муниципального района;</w:t>
      </w:r>
    </w:p>
    <w:p w:rsidR="00DE2DF1" w:rsidRDefault="00DE2DF1">
      <w:pPr>
        <w:pStyle w:val="ConsPlusNormal"/>
        <w:spacing w:before="220"/>
        <w:ind w:firstLine="540"/>
        <w:jc w:val="both"/>
      </w:pPr>
      <w:r>
        <w:t>необоснованно способствуют ограничению конкуренции;</w:t>
      </w:r>
    </w:p>
    <w:p w:rsidR="00DE2DF1" w:rsidRDefault="00DE2DF1">
      <w:pPr>
        <w:pStyle w:val="ConsPlusNormal"/>
        <w:spacing w:before="220"/>
        <w:ind w:firstLine="540"/>
        <w:jc w:val="both"/>
      </w:pPr>
      <w:r>
        <w:t>соответствуют принципам установления обязательных требований.</w:t>
      </w:r>
    </w:p>
    <w:p w:rsidR="00DE2DF1" w:rsidRDefault="00DE2DF1">
      <w:pPr>
        <w:pStyle w:val="ConsPlusNormal"/>
        <w:spacing w:before="220"/>
        <w:ind w:firstLine="540"/>
        <w:jc w:val="both"/>
      </w:pPr>
      <w:r>
        <w:t xml:space="preserve">2.9. Позиции участников публичных консультаций относительно положений проекта нормативного правового акта, которыми устанавливаются обязательные требования, изменяется содержание прав и обязанностей субъектов предпринимательской и инвестиционной деятельности, изменяется содержание или порядок Администрации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проекта заключения об оценке регулирующего воздействия нормативного </w:t>
      </w:r>
      <w:r>
        <w:lastRenderedPageBreak/>
        <w:t>правового акта.</w:t>
      </w:r>
    </w:p>
    <w:p w:rsidR="00DE2DF1" w:rsidRDefault="00DE2DF1">
      <w:pPr>
        <w:pStyle w:val="ConsPlusNormal"/>
        <w:spacing w:before="220"/>
        <w:ind w:firstLine="540"/>
        <w:jc w:val="both"/>
      </w:pPr>
      <w:r>
        <w:t>2.10. Заключение об оценке регулирующего воздействия проекта нормативного правового акта, подписанное руководителем регулирующего органа, и отчет о публичных консультациях подлежат публикации регулирующим органом на официальном сайте Приволжского муниципального района.</w:t>
      </w:r>
    </w:p>
    <w:p w:rsidR="00DE2DF1" w:rsidRDefault="00DE2DF1">
      <w:pPr>
        <w:pStyle w:val="ConsPlusNormal"/>
        <w:spacing w:before="220"/>
        <w:ind w:firstLine="540"/>
        <w:jc w:val="both"/>
      </w:pPr>
      <w:bookmarkStart w:id="4" w:name="P103"/>
      <w:bookmarkEnd w:id="4"/>
      <w:r>
        <w:t>2.11. После проведения углубленной оценки регулирующего воздействия проекта нормативного правового акта регулирующий орган направляет одновременно всем членам рабочей группы комплект следующих документов:</w:t>
      </w:r>
    </w:p>
    <w:p w:rsidR="00DE2DF1" w:rsidRDefault="00DE2DF1">
      <w:pPr>
        <w:pStyle w:val="ConsPlusNormal"/>
        <w:spacing w:before="220"/>
        <w:ind w:firstLine="540"/>
        <w:jc w:val="both"/>
      </w:pPr>
      <w:r>
        <w:t>5) копию проекта нормативного правового акта;</w:t>
      </w:r>
    </w:p>
    <w:p w:rsidR="00DE2DF1" w:rsidRDefault="00DE2DF1">
      <w:pPr>
        <w:pStyle w:val="ConsPlusNormal"/>
        <w:spacing w:before="220"/>
        <w:ind w:firstLine="540"/>
        <w:jc w:val="both"/>
      </w:pPr>
      <w:r>
        <w:t>6) копию отчета о публичных консультациях;</w:t>
      </w:r>
    </w:p>
    <w:p w:rsidR="00DE2DF1" w:rsidRDefault="00DE2DF1">
      <w:pPr>
        <w:pStyle w:val="ConsPlusNormal"/>
        <w:spacing w:before="220"/>
        <w:ind w:firstLine="540"/>
        <w:jc w:val="both"/>
      </w:pPr>
      <w:r>
        <w:t>7) копии предложений, поступивших в рамках публичных консультаций;</w:t>
      </w:r>
    </w:p>
    <w:p w:rsidR="00DE2DF1" w:rsidRDefault="00DE2DF1">
      <w:pPr>
        <w:pStyle w:val="ConsPlusNormal"/>
        <w:spacing w:before="220"/>
        <w:ind w:firstLine="540"/>
        <w:jc w:val="both"/>
      </w:pPr>
      <w:r>
        <w:t>8) копию пояснительной записки с положительным заключением о предварительной оценке регулирующего воздействия проекта нормативного правового акта;</w:t>
      </w:r>
    </w:p>
    <w:p w:rsidR="00DE2DF1" w:rsidRDefault="00DE2DF1">
      <w:pPr>
        <w:pStyle w:val="ConsPlusNormal"/>
        <w:spacing w:before="220"/>
        <w:ind w:firstLine="540"/>
        <w:jc w:val="both"/>
      </w:pPr>
      <w:r>
        <w:t>9) копию заключения об оценке регулирующего воздействия проекта нормативного правового акта.</w:t>
      </w:r>
    </w:p>
    <w:p w:rsidR="00DE2DF1" w:rsidRDefault="00DE2DF1">
      <w:pPr>
        <w:pStyle w:val="ConsPlusNormal"/>
        <w:spacing w:before="220"/>
        <w:ind w:firstLine="540"/>
        <w:jc w:val="both"/>
      </w:pPr>
      <w:r>
        <w:t>Представленные документы в течение восьми рабочих дней со дня поступления рассматриваются членами рабочей группы, по результатам рассмотрения указанных документов члены рабочей группы направляют письменное уведомление в адрес регулирующего органа о принятии, направлении на доработку или отклонении заключения об оценке регулирующего воздействия нормативного правового акта.</w:t>
      </w:r>
    </w:p>
    <w:p w:rsidR="00DE2DF1" w:rsidRDefault="00DE2DF1">
      <w:pPr>
        <w:pStyle w:val="ConsPlusNormal"/>
        <w:spacing w:before="220"/>
        <w:ind w:firstLine="540"/>
        <w:jc w:val="both"/>
      </w:pPr>
      <w:r>
        <w:t>2.12. В случае принятия заключения об оценке регулирующего воздействия нормативного правового акта всеми членами рабочей группы, регулирующий орган направляет председателю рабочей группы проект протокола решения рабочей группы о принятии заключения об оценке регулирующего воздействия нормативного правового акта для утверждения.</w:t>
      </w:r>
    </w:p>
    <w:p w:rsidR="00DE2DF1" w:rsidRDefault="00DE2DF1">
      <w:pPr>
        <w:pStyle w:val="ConsPlusNormal"/>
        <w:spacing w:before="220"/>
        <w:ind w:firstLine="540"/>
        <w:jc w:val="both"/>
      </w:pPr>
      <w:r>
        <w:t>2.13. В случае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 хотя бы одним из членов рабочей группы регулирующий орган в течение трех рабочих дней направляет в адрес председателя рабочей группы уведомление о необходимости проведения заседания рабочей группы.</w:t>
      </w:r>
    </w:p>
    <w:p w:rsidR="00DE2DF1" w:rsidRDefault="00DE2DF1">
      <w:pPr>
        <w:pStyle w:val="ConsPlusNormal"/>
        <w:spacing w:before="220"/>
        <w:ind w:firstLine="540"/>
        <w:jc w:val="both"/>
      </w:pPr>
      <w:r>
        <w:t>Председатель рабочей группы назначает дату и время проведения заседания рабочей группы не позднее 10 рабочих дней со дня поступления уведомления о необходимости проведения заседания рабочей группы.</w:t>
      </w:r>
    </w:p>
    <w:p w:rsidR="00DE2DF1" w:rsidRDefault="00DE2DF1">
      <w:pPr>
        <w:pStyle w:val="ConsPlusNormal"/>
        <w:spacing w:before="220"/>
        <w:ind w:firstLine="540"/>
        <w:jc w:val="both"/>
      </w:pPr>
      <w:r>
        <w:t>Регулирующий орган письменно уведомляет всех членов рабочей группы о дате, времени и месте проведения заседания и одновременно представляет копию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 Приволжского муниципального района, затрагивающего вопросы осуществления предпринимательской и инвестиционной деятельности.</w:t>
      </w:r>
    </w:p>
    <w:p w:rsidR="00DE2DF1" w:rsidRDefault="00DE2DF1">
      <w:pPr>
        <w:pStyle w:val="ConsPlusNormal"/>
        <w:spacing w:before="220"/>
        <w:ind w:firstLine="540"/>
        <w:jc w:val="both"/>
      </w:pPr>
      <w:r>
        <w:t xml:space="preserve">2.14.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При этом в протоколе рабочей группы могут быть сделаны выводы о необходимости повторного проведения процедур, </w:t>
      </w:r>
      <w:r>
        <w:lastRenderedPageBreak/>
        <w:t xml:space="preserve">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 </w:t>
      </w:r>
      <w:hyperlink w:anchor="P103">
        <w:r>
          <w:rPr>
            <w:color w:val="0000FF"/>
          </w:rPr>
          <w:t>пункте 2.11</w:t>
        </w:r>
      </w:hyperlink>
      <w:r>
        <w:t xml:space="preserve"> настоящего Порядка.</w:t>
      </w:r>
    </w:p>
    <w:p w:rsidR="00DE2DF1" w:rsidRDefault="00DE2DF1">
      <w:pPr>
        <w:pStyle w:val="ConsPlusNormal"/>
        <w:spacing w:before="220"/>
        <w:ind w:firstLine="540"/>
        <w:jc w:val="both"/>
      </w:pPr>
      <w:r>
        <w:t>2.15. После доработки проекта нормативного правового акта на предмет устранения замечаний и учета предложений рабочей группы регулирующий орган повторно проводит оценку регулирующего воздействия проекта нормативного правового акта.</w:t>
      </w: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jc w:val="right"/>
        <w:outlineLvl w:val="1"/>
      </w:pPr>
      <w:r>
        <w:t>Приложение N 1</w:t>
      </w:r>
    </w:p>
    <w:p w:rsidR="00DE2DF1" w:rsidRDefault="00DE2DF1">
      <w:pPr>
        <w:pStyle w:val="ConsPlusNormal"/>
        <w:jc w:val="right"/>
      </w:pPr>
      <w:r>
        <w:t>к Порядку</w:t>
      </w:r>
    </w:p>
    <w:p w:rsidR="00DE2DF1" w:rsidRDefault="00DE2DF1">
      <w:pPr>
        <w:pStyle w:val="ConsPlusNormal"/>
        <w:jc w:val="right"/>
      </w:pPr>
      <w:r>
        <w:t>проведения оценки</w:t>
      </w:r>
    </w:p>
    <w:p w:rsidR="00DE2DF1" w:rsidRDefault="00DE2DF1">
      <w:pPr>
        <w:pStyle w:val="ConsPlusNormal"/>
        <w:jc w:val="right"/>
      </w:pPr>
      <w:r>
        <w:t>регулирующего воздействия проектов</w:t>
      </w:r>
    </w:p>
    <w:p w:rsidR="00DE2DF1" w:rsidRDefault="00DE2DF1">
      <w:pPr>
        <w:pStyle w:val="ConsPlusNormal"/>
        <w:jc w:val="right"/>
      </w:pPr>
      <w:r>
        <w:t>нормативных правовых актов</w:t>
      </w:r>
    </w:p>
    <w:p w:rsidR="00DE2DF1" w:rsidRDefault="00DE2DF1">
      <w:pPr>
        <w:pStyle w:val="ConsPlusNormal"/>
        <w:jc w:val="right"/>
      </w:pPr>
      <w:r>
        <w:t>Приволжского муниципального района</w:t>
      </w:r>
    </w:p>
    <w:p w:rsidR="00DE2DF1" w:rsidRDefault="00DE2DF1">
      <w:pPr>
        <w:pStyle w:val="ConsPlusNormal"/>
      </w:pPr>
    </w:p>
    <w:p w:rsidR="00DE2DF1" w:rsidRDefault="00DE2DF1">
      <w:pPr>
        <w:pStyle w:val="ConsPlusTitle"/>
        <w:jc w:val="center"/>
      </w:pPr>
      <w:bookmarkStart w:id="5" w:name="P128"/>
      <w:bookmarkEnd w:id="5"/>
      <w:r>
        <w:t>Состав рабочей группы</w:t>
      </w:r>
    </w:p>
    <w:p w:rsidR="00DE2DF1" w:rsidRDefault="00DE2DF1">
      <w:pPr>
        <w:pStyle w:val="ConsPlusTitle"/>
        <w:jc w:val="center"/>
      </w:pPr>
      <w:r>
        <w:t>по внедрению и развитию оценки регулирующего воздействия</w:t>
      </w:r>
    </w:p>
    <w:p w:rsidR="00DE2DF1" w:rsidRDefault="00DE2DF1">
      <w:pPr>
        <w:pStyle w:val="ConsPlusTitle"/>
        <w:jc w:val="center"/>
      </w:pPr>
      <w:r>
        <w:t>проектов нормативно-правовых актов</w:t>
      </w:r>
    </w:p>
    <w:p w:rsidR="00DE2DF1" w:rsidRDefault="00DE2DF1">
      <w:pPr>
        <w:pStyle w:val="ConsPlusTitle"/>
        <w:jc w:val="center"/>
      </w:pPr>
      <w:r>
        <w:t>Приволжского муниципального района и экспертизе</w:t>
      </w:r>
    </w:p>
    <w:p w:rsidR="00DE2DF1" w:rsidRDefault="00DE2DF1">
      <w:pPr>
        <w:pStyle w:val="ConsPlusTitle"/>
        <w:jc w:val="center"/>
      </w:pPr>
      <w:r>
        <w:t>нормативно-правовых актов Приволжского муниципального</w:t>
      </w:r>
    </w:p>
    <w:p w:rsidR="00DE2DF1" w:rsidRDefault="00DE2DF1">
      <w:pPr>
        <w:pStyle w:val="ConsPlusTitle"/>
        <w:jc w:val="center"/>
      </w:pPr>
      <w:r>
        <w:t>района, затрагивающих вопросы осуществления</w:t>
      </w:r>
    </w:p>
    <w:p w:rsidR="00DE2DF1" w:rsidRDefault="00DE2DF1">
      <w:pPr>
        <w:pStyle w:val="ConsPlusTitle"/>
        <w:jc w:val="center"/>
      </w:pPr>
      <w:r>
        <w:t>предпринимательской, инвестиционной и иной экономической</w:t>
      </w:r>
    </w:p>
    <w:p w:rsidR="00DE2DF1" w:rsidRDefault="00DE2DF1">
      <w:pPr>
        <w:pStyle w:val="ConsPlusTitle"/>
        <w:jc w:val="center"/>
      </w:pPr>
      <w:r>
        <w:t>деятельности в Приволжском муниципальном районе</w:t>
      </w:r>
    </w:p>
    <w:p w:rsidR="00DE2DF1" w:rsidRDefault="00DE2DF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2"/>
      </w:tblGrid>
      <w:tr w:rsidR="00DE2DF1">
        <w:tc>
          <w:tcPr>
            <w:tcW w:w="2551" w:type="dxa"/>
            <w:tcBorders>
              <w:top w:val="nil"/>
              <w:left w:val="nil"/>
              <w:bottom w:val="nil"/>
              <w:right w:val="nil"/>
            </w:tcBorders>
          </w:tcPr>
          <w:p w:rsidR="00DE2DF1" w:rsidRDefault="00DE2DF1">
            <w:pPr>
              <w:pStyle w:val="ConsPlusNormal"/>
              <w:jc w:val="both"/>
            </w:pPr>
            <w:r>
              <w:t>Носкова Елена Борисовна</w:t>
            </w:r>
          </w:p>
        </w:tc>
        <w:tc>
          <w:tcPr>
            <w:tcW w:w="6522" w:type="dxa"/>
            <w:tcBorders>
              <w:top w:val="nil"/>
              <w:left w:val="nil"/>
              <w:bottom w:val="nil"/>
              <w:right w:val="nil"/>
            </w:tcBorders>
          </w:tcPr>
          <w:p w:rsidR="00DE2DF1" w:rsidRDefault="00DE2DF1">
            <w:pPr>
              <w:pStyle w:val="ConsPlusNormal"/>
              <w:jc w:val="both"/>
            </w:pPr>
            <w:r>
              <w:t>заместитель главы администрации Приволжского муниципального района по экономическим вопросам, председатель Комиссии</w:t>
            </w:r>
          </w:p>
        </w:tc>
      </w:tr>
      <w:tr w:rsidR="00DE2DF1">
        <w:tc>
          <w:tcPr>
            <w:tcW w:w="2551" w:type="dxa"/>
            <w:tcBorders>
              <w:top w:val="nil"/>
              <w:left w:val="nil"/>
              <w:bottom w:val="nil"/>
              <w:right w:val="nil"/>
            </w:tcBorders>
          </w:tcPr>
          <w:p w:rsidR="00DE2DF1" w:rsidRDefault="00DE2DF1">
            <w:pPr>
              <w:pStyle w:val="ConsPlusNormal"/>
              <w:jc w:val="both"/>
            </w:pPr>
            <w:r>
              <w:t>Тихомирова Татьяна Михайловна</w:t>
            </w:r>
          </w:p>
        </w:tc>
        <w:tc>
          <w:tcPr>
            <w:tcW w:w="6522" w:type="dxa"/>
            <w:tcBorders>
              <w:top w:val="nil"/>
              <w:left w:val="nil"/>
              <w:bottom w:val="nil"/>
              <w:right w:val="nil"/>
            </w:tcBorders>
          </w:tcPr>
          <w:p w:rsidR="00DE2DF1" w:rsidRDefault="00DE2DF1">
            <w:pPr>
              <w:pStyle w:val="ConsPlusNormal"/>
              <w:jc w:val="both"/>
            </w:pPr>
            <w:r>
              <w:t>председатель комитета экономики и закупок администрации Приволжского муниципального района, заместитель председателя Комиссии</w:t>
            </w:r>
          </w:p>
        </w:tc>
      </w:tr>
      <w:tr w:rsidR="00DE2DF1">
        <w:tc>
          <w:tcPr>
            <w:tcW w:w="2551" w:type="dxa"/>
            <w:tcBorders>
              <w:top w:val="nil"/>
              <w:left w:val="nil"/>
              <w:bottom w:val="nil"/>
              <w:right w:val="nil"/>
            </w:tcBorders>
          </w:tcPr>
          <w:p w:rsidR="00DE2DF1" w:rsidRDefault="00DE2DF1">
            <w:pPr>
              <w:pStyle w:val="ConsPlusNormal"/>
              <w:jc w:val="both"/>
            </w:pPr>
            <w:r>
              <w:t>Нагацкий Владимир Георгиевич</w:t>
            </w:r>
          </w:p>
        </w:tc>
        <w:tc>
          <w:tcPr>
            <w:tcW w:w="6522" w:type="dxa"/>
            <w:tcBorders>
              <w:top w:val="nil"/>
              <w:left w:val="nil"/>
              <w:bottom w:val="nil"/>
              <w:right w:val="nil"/>
            </w:tcBorders>
          </w:tcPr>
          <w:p w:rsidR="00DE2DF1" w:rsidRDefault="00DE2DF1">
            <w:pPr>
              <w:pStyle w:val="ConsPlusNormal"/>
              <w:jc w:val="both"/>
            </w:pPr>
            <w:r>
              <w:t>первый заместитель главы администрации Приволжского муниципального района, член Комиссии</w:t>
            </w:r>
          </w:p>
        </w:tc>
      </w:tr>
      <w:tr w:rsidR="00DE2DF1">
        <w:tc>
          <w:tcPr>
            <w:tcW w:w="2551" w:type="dxa"/>
            <w:tcBorders>
              <w:top w:val="nil"/>
              <w:left w:val="nil"/>
              <w:bottom w:val="nil"/>
              <w:right w:val="nil"/>
            </w:tcBorders>
          </w:tcPr>
          <w:p w:rsidR="00DE2DF1" w:rsidRDefault="00DE2DF1">
            <w:pPr>
              <w:pStyle w:val="ConsPlusNormal"/>
              <w:jc w:val="both"/>
            </w:pPr>
            <w:r>
              <w:t>Частухина Елена Леонидовна</w:t>
            </w:r>
          </w:p>
        </w:tc>
        <w:tc>
          <w:tcPr>
            <w:tcW w:w="6522" w:type="dxa"/>
            <w:tcBorders>
              <w:top w:val="nil"/>
              <w:left w:val="nil"/>
              <w:bottom w:val="nil"/>
              <w:right w:val="nil"/>
            </w:tcBorders>
          </w:tcPr>
          <w:p w:rsidR="00DE2DF1" w:rsidRDefault="00DE2DF1">
            <w:pPr>
              <w:pStyle w:val="ConsPlusNormal"/>
              <w:jc w:val="both"/>
            </w:pPr>
            <w:r>
              <w:t>начальник финансового управления, член Комиссии</w:t>
            </w:r>
          </w:p>
        </w:tc>
      </w:tr>
      <w:tr w:rsidR="00DE2DF1">
        <w:tc>
          <w:tcPr>
            <w:tcW w:w="2551" w:type="dxa"/>
            <w:tcBorders>
              <w:top w:val="nil"/>
              <w:left w:val="nil"/>
              <w:bottom w:val="nil"/>
              <w:right w:val="nil"/>
            </w:tcBorders>
          </w:tcPr>
          <w:p w:rsidR="00DE2DF1" w:rsidRDefault="00DE2DF1">
            <w:pPr>
              <w:pStyle w:val="ConsPlusNormal"/>
              <w:jc w:val="both"/>
            </w:pPr>
            <w:r>
              <w:t>Соловьева Эльвина Александровна</w:t>
            </w:r>
          </w:p>
        </w:tc>
        <w:tc>
          <w:tcPr>
            <w:tcW w:w="6522" w:type="dxa"/>
            <w:tcBorders>
              <w:top w:val="nil"/>
              <w:left w:val="nil"/>
              <w:bottom w:val="nil"/>
              <w:right w:val="nil"/>
            </w:tcBorders>
          </w:tcPr>
          <w:p w:rsidR="00DE2DF1" w:rsidRDefault="00DE2DF1">
            <w:pPr>
              <w:pStyle w:val="ConsPlusNormal"/>
              <w:jc w:val="both"/>
            </w:pPr>
            <w:r>
              <w:t>заместитель главы администрации Приволжского муниципального района по социальным вопросам, член Комиссии</w:t>
            </w:r>
          </w:p>
        </w:tc>
      </w:tr>
      <w:tr w:rsidR="00DE2DF1">
        <w:tc>
          <w:tcPr>
            <w:tcW w:w="2551" w:type="dxa"/>
            <w:tcBorders>
              <w:top w:val="nil"/>
              <w:left w:val="nil"/>
              <w:bottom w:val="nil"/>
              <w:right w:val="nil"/>
            </w:tcBorders>
          </w:tcPr>
          <w:p w:rsidR="00DE2DF1" w:rsidRDefault="00DE2DF1">
            <w:pPr>
              <w:pStyle w:val="ConsPlusNormal"/>
              <w:jc w:val="both"/>
            </w:pPr>
            <w:r>
              <w:t>Мелешенко Наталья Федоровна</w:t>
            </w:r>
          </w:p>
        </w:tc>
        <w:tc>
          <w:tcPr>
            <w:tcW w:w="6522" w:type="dxa"/>
            <w:tcBorders>
              <w:top w:val="nil"/>
              <w:left w:val="nil"/>
              <w:bottom w:val="nil"/>
              <w:right w:val="nil"/>
            </w:tcBorders>
          </w:tcPr>
          <w:p w:rsidR="00DE2DF1" w:rsidRDefault="00DE2DF1">
            <w:pPr>
              <w:pStyle w:val="ConsPlusNormal"/>
              <w:jc w:val="both"/>
            </w:pPr>
            <w:r>
              <w:t>председатель комитета по управлению муниципальным имуществом администрации Приволжского муниципального района, член комиссии</w:t>
            </w:r>
          </w:p>
        </w:tc>
      </w:tr>
      <w:tr w:rsidR="00DE2DF1">
        <w:tc>
          <w:tcPr>
            <w:tcW w:w="2551" w:type="dxa"/>
            <w:tcBorders>
              <w:top w:val="nil"/>
              <w:left w:val="nil"/>
              <w:bottom w:val="nil"/>
              <w:right w:val="nil"/>
            </w:tcBorders>
          </w:tcPr>
          <w:p w:rsidR="00DE2DF1" w:rsidRDefault="00DE2DF1">
            <w:pPr>
              <w:pStyle w:val="ConsPlusNormal"/>
              <w:jc w:val="both"/>
            </w:pPr>
            <w:r>
              <w:t>Скачкова Наталья Николаевна</w:t>
            </w:r>
          </w:p>
        </w:tc>
        <w:tc>
          <w:tcPr>
            <w:tcW w:w="6522" w:type="dxa"/>
            <w:tcBorders>
              <w:top w:val="nil"/>
              <w:left w:val="nil"/>
              <w:bottom w:val="nil"/>
              <w:right w:val="nil"/>
            </w:tcBorders>
          </w:tcPr>
          <w:p w:rsidR="00DE2DF1" w:rsidRDefault="00DE2DF1">
            <w:pPr>
              <w:pStyle w:val="ConsPlusNormal"/>
              <w:jc w:val="both"/>
            </w:pPr>
            <w:r>
              <w:t>начальник юридического отдела администрации Приволжского муниципального района, член Комиссии</w:t>
            </w:r>
          </w:p>
        </w:tc>
      </w:tr>
      <w:tr w:rsidR="00DE2DF1">
        <w:tc>
          <w:tcPr>
            <w:tcW w:w="2551" w:type="dxa"/>
            <w:tcBorders>
              <w:top w:val="nil"/>
              <w:left w:val="nil"/>
              <w:bottom w:val="nil"/>
              <w:right w:val="nil"/>
            </w:tcBorders>
          </w:tcPr>
          <w:p w:rsidR="00DE2DF1" w:rsidRDefault="00DE2DF1">
            <w:pPr>
              <w:pStyle w:val="ConsPlusNormal"/>
              <w:jc w:val="both"/>
            </w:pPr>
            <w:r>
              <w:t>Веселова-Кубасова Ольга Сергеевна</w:t>
            </w:r>
          </w:p>
        </w:tc>
        <w:tc>
          <w:tcPr>
            <w:tcW w:w="6522" w:type="dxa"/>
            <w:tcBorders>
              <w:top w:val="nil"/>
              <w:left w:val="nil"/>
              <w:bottom w:val="nil"/>
              <w:right w:val="nil"/>
            </w:tcBorders>
          </w:tcPr>
          <w:p w:rsidR="00DE2DF1" w:rsidRDefault="00DE2DF1">
            <w:pPr>
              <w:pStyle w:val="ConsPlusNormal"/>
              <w:jc w:val="both"/>
            </w:pPr>
            <w:r>
              <w:t>главный специалист комитета экономики и закупок администрации Приволжского муниципального района, секретарь Комиссии</w:t>
            </w:r>
          </w:p>
        </w:tc>
      </w:tr>
    </w:tbl>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jc w:val="right"/>
        <w:outlineLvl w:val="1"/>
      </w:pPr>
      <w:r>
        <w:t>Приложение N 2</w:t>
      </w:r>
    </w:p>
    <w:p w:rsidR="00DE2DF1" w:rsidRDefault="00DE2DF1">
      <w:pPr>
        <w:pStyle w:val="ConsPlusNormal"/>
        <w:jc w:val="right"/>
      </w:pPr>
      <w:r>
        <w:t>к Порядку</w:t>
      </w:r>
    </w:p>
    <w:p w:rsidR="00DE2DF1" w:rsidRDefault="00DE2DF1">
      <w:pPr>
        <w:pStyle w:val="ConsPlusNormal"/>
        <w:jc w:val="right"/>
      </w:pPr>
      <w:r>
        <w:t>проведения оценки</w:t>
      </w:r>
    </w:p>
    <w:p w:rsidR="00DE2DF1" w:rsidRDefault="00DE2DF1">
      <w:pPr>
        <w:pStyle w:val="ConsPlusNormal"/>
        <w:jc w:val="right"/>
      </w:pPr>
      <w:r>
        <w:t>регулирующего воздействия проектов</w:t>
      </w:r>
    </w:p>
    <w:p w:rsidR="00DE2DF1" w:rsidRDefault="00DE2DF1">
      <w:pPr>
        <w:pStyle w:val="ConsPlusNormal"/>
        <w:jc w:val="right"/>
      </w:pPr>
      <w:r>
        <w:t>нормативных правовых актов</w:t>
      </w:r>
    </w:p>
    <w:p w:rsidR="00DE2DF1" w:rsidRDefault="00DE2DF1">
      <w:pPr>
        <w:pStyle w:val="ConsPlusNormal"/>
        <w:jc w:val="right"/>
      </w:pPr>
      <w:r>
        <w:t>Приволжского муниципального района</w:t>
      </w:r>
    </w:p>
    <w:p w:rsidR="00DE2DF1" w:rsidRDefault="00DE2DF1">
      <w:pPr>
        <w:pStyle w:val="ConsPlusNormal"/>
      </w:pPr>
    </w:p>
    <w:p w:rsidR="00DE2DF1" w:rsidRDefault="00DE2DF1">
      <w:pPr>
        <w:pStyle w:val="ConsPlusTitle"/>
        <w:jc w:val="center"/>
      </w:pPr>
      <w:bookmarkStart w:id="6" w:name="P165"/>
      <w:bookmarkEnd w:id="6"/>
      <w:r>
        <w:t>ТИПОВОЙ ПОРЯДОК (СТАНДАРТ)</w:t>
      </w:r>
    </w:p>
    <w:p w:rsidR="00DE2DF1" w:rsidRDefault="00DE2DF1">
      <w:pPr>
        <w:pStyle w:val="ConsPlusTitle"/>
        <w:jc w:val="center"/>
      </w:pPr>
      <w:r>
        <w:t>проведения публичных консультаций</w:t>
      </w:r>
    </w:p>
    <w:p w:rsidR="00DE2DF1" w:rsidRDefault="00DE2DF1">
      <w:pPr>
        <w:pStyle w:val="ConsPlusTitle"/>
        <w:jc w:val="center"/>
      </w:pPr>
      <w:r>
        <w:t>с объединениями предпринимателей</w:t>
      </w:r>
    </w:p>
    <w:p w:rsidR="00DE2DF1" w:rsidRDefault="00DE2DF1">
      <w:pPr>
        <w:pStyle w:val="ConsPlusNormal"/>
      </w:pPr>
    </w:p>
    <w:p w:rsidR="00DE2DF1" w:rsidRDefault="00DE2DF1">
      <w:pPr>
        <w:pStyle w:val="ConsPlusTitle"/>
        <w:jc w:val="center"/>
        <w:outlineLvl w:val="2"/>
      </w:pPr>
      <w:r>
        <w:t>1. Общие положения</w:t>
      </w:r>
    </w:p>
    <w:p w:rsidR="00DE2DF1" w:rsidRDefault="00DE2DF1">
      <w:pPr>
        <w:pStyle w:val="ConsPlusNormal"/>
        <w:ind w:firstLine="540"/>
        <w:jc w:val="both"/>
      </w:pPr>
    </w:p>
    <w:p w:rsidR="00DE2DF1" w:rsidRDefault="00DE2DF1">
      <w:pPr>
        <w:pStyle w:val="ConsPlusNormal"/>
        <w:ind w:firstLine="540"/>
        <w:jc w:val="both"/>
      </w:pPr>
      <w:r>
        <w:t>1.1. Настоящий типовой порядок (стандарт) (далее - Стандарт) устанавливает порядок организации и проведения публичного обсуждения проектов нормативных правовых актов Приволжского муниципального района (далее - нормативные правовые акты) в рамках проведения оценки регулирующего воздействия проектов нормативных правовых актов Приволжского муниципального района.</w:t>
      </w:r>
    </w:p>
    <w:p w:rsidR="00DE2DF1" w:rsidRDefault="00DE2DF1">
      <w:pPr>
        <w:pStyle w:val="ConsPlusNormal"/>
        <w:spacing w:before="220"/>
        <w:ind w:firstLine="540"/>
        <w:jc w:val="both"/>
      </w:pPr>
      <w:r>
        <w:t>1.2. Публичные консультации с объединениями предпринимательской, инвестиционной и (или) иной деятельности, потребителями, а также научно-экспертными организациями и иными лицами проводятся в целях учета мнения субъектов предпринимательской, инвестиционной и (или) иной деятельности.</w:t>
      </w:r>
    </w:p>
    <w:p w:rsidR="00DE2DF1" w:rsidRDefault="00DE2DF1">
      <w:pPr>
        <w:pStyle w:val="ConsPlusNormal"/>
        <w:spacing w:before="220"/>
        <w:ind w:firstLine="540"/>
        <w:jc w:val="both"/>
      </w:pPr>
      <w:r>
        <w:t>1.3. Публичные консультации проводятся в отношении проектов нормативных правовых актов, в отношении которых регулирующим органом принято решение о проведении углубленной оценки регулирующего воздействия.</w:t>
      </w:r>
    </w:p>
    <w:p w:rsidR="00DE2DF1" w:rsidRDefault="00DE2DF1">
      <w:pPr>
        <w:pStyle w:val="ConsPlusNormal"/>
      </w:pPr>
    </w:p>
    <w:p w:rsidR="00DE2DF1" w:rsidRDefault="00DE2DF1">
      <w:pPr>
        <w:pStyle w:val="ConsPlusTitle"/>
        <w:jc w:val="center"/>
        <w:outlineLvl w:val="2"/>
      </w:pPr>
      <w:r>
        <w:t>2. Уведомление о проведении публичных консультаций</w:t>
      </w:r>
    </w:p>
    <w:p w:rsidR="00DE2DF1" w:rsidRDefault="00DE2DF1">
      <w:pPr>
        <w:pStyle w:val="ConsPlusNormal"/>
        <w:ind w:firstLine="540"/>
        <w:jc w:val="both"/>
      </w:pPr>
    </w:p>
    <w:p w:rsidR="00DE2DF1" w:rsidRDefault="00DE2DF1">
      <w:pPr>
        <w:pStyle w:val="ConsPlusNormal"/>
        <w:ind w:firstLine="540"/>
        <w:jc w:val="both"/>
      </w:pPr>
      <w:r>
        <w:t xml:space="preserve">2.1. В целях проведения публичных консультаций регулирующий орган формирует </w:t>
      </w:r>
      <w:hyperlink w:anchor="P237">
        <w:r>
          <w:rPr>
            <w:color w:val="0000FF"/>
          </w:rPr>
          <w:t>уведомление</w:t>
        </w:r>
      </w:hyperlink>
      <w:r>
        <w:t xml:space="preserve"> о проведении публичных консультаций в соответствии с формой, представленной в приложении N 1 к настоящему Стандарту, а также перечень вопросов, обсуждаемых в ходе публичных консультаций, или опросный </w:t>
      </w:r>
      <w:hyperlink w:anchor="P265">
        <w:r>
          <w:rPr>
            <w:color w:val="0000FF"/>
          </w:rPr>
          <w:t>лист</w:t>
        </w:r>
      </w:hyperlink>
      <w:r>
        <w:t xml:space="preserve"> участников публичных консультаций согласно типовой форме, представленной в приложении N 2 к настоящему Стандарту.</w:t>
      </w:r>
    </w:p>
    <w:p w:rsidR="00DE2DF1" w:rsidRDefault="00DE2DF1">
      <w:pPr>
        <w:pStyle w:val="ConsPlusNormal"/>
        <w:spacing w:before="220"/>
        <w:ind w:firstLine="540"/>
        <w:jc w:val="both"/>
      </w:pPr>
      <w:r>
        <w:t>2.2. Регулирующий орган размещает на официальном сайте Приволжского муниципального района 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также прилагаются проект нормативного правового акта, в отношении которого проводится оценка регулирующего воздействия, и пояснительная записка к проекту нормативного правового акта.</w:t>
      </w:r>
    </w:p>
    <w:p w:rsidR="00DE2DF1" w:rsidRDefault="00DE2DF1">
      <w:pPr>
        <w:pStyle w:val="ConsPlusNormal"/>
        <w:spacing w:before="220"/>
        <w:ind w:firstLine="540"/>
        <w:jc w:val="both"/>
      </w:pPr>
      <w:r>
        <w:t>2.3. В уведомлении указываются срок проведения публичных консультаций, а также способы направления участниками публичных консультаций своих мнений в регулирующий орган.</w:t>
      </w:r>
    </w:p>
    <w:p w:rsidR="00DE2DF1" w:rsidRDefault="00DE2DF1">
      <w:pPr>
        <w:pStyle w:val="ConsPlusNormal"/>
        <w:ind w:firstLine="540"/>
        <w:jc w:val="both"/>
      </w:pPr>
    </w:p>
    <w:p w:rsidR="00DE2DF1" w:rsidRDefault="00DE2DF1">
      <w:pPr>
        <w:pStyle w:val="ConsPlusTitle"/>
        <w:jc w:val="center"/>
        <w:outlineLvl w:val="2"/>
      </w:pPr>
      <w:r>
        <w:t>1. Проведение публичных консультаций</w:t>
      </w:r>
    </w:p>
    <w:p w:rsidR="00DE2DF1" w:rsidRDefault="00DE2DF1">
      <w:pPr>
        <w:pStyle w:val="ConsPlusNormal"/>
      </w:pPr>
    </w:p>
    <w:p w:rsidR="00DE2DF1" w:rsidRDefault="00DE2DF1">
      <w:pPr>
        <w:pStyle w:val="ConsPlusNormal"/>
        <w:ind w:firstLine="540"/>
        <w:jc w:val="both"/>
      </w:pPr>
      <w:r>
        <w:t>3.1. Одновременно с размещением уведомления о проведении публичных консультаций регулирующий орган начинает публичное обсуждение проекта муниципального нормативного правового акта.</w:t>
      </w:r>
    </w:p>
    <w:p w:rsidR="00DE2DF1" w:rsidRDefault="00DE2DF1">
      <w:pPr>
        <w:pStyle w:val="ConsPlusNormal"/>
        <w:spacing w:before="220"/>
        <w:ind w:firstLine="540"/>
        <w:jc w:val="both"/>
      </w:pPr>
      <w:r>
        <w:lastRenderedPageBreak/>
        <w:t>3.2. Регулирующий орган определяет оптимальную форму (формы) публичных консультаций и обосновывает выбор формы (форм) и участников публичных консультаций.</w:t>
      </w:r>
    </w:p>
    <w:p w:rsidR="00DE2DF1" w:rsidRDefault="00DE2DF1">
      <w:pPr>
        <w:pStyle w:val="ConsPlusNormal"/>
        <w:spacing w:before="220"/>
        <w:ind w:firstLine="540"/>
        <w:jc w:val="both"/>
      </w:pPr>
      <w:r>
        <w:t>3.3. При проведении публичных консультаций используются следующие формы публичного обсуждения:</w:t>
      </w:r>
    </w:p>
    <w:p w:rsidR="00DE2DF1" w:rsidRDefault="00DE2DF1">
      <w:pPr>
        <w:pStyle w:val="ConsPlusNormal"/>
        <w:spacing w:before="220"/>
        <w:ind w:firstLine="540"/>
        <w:jc w:val="both"/>
      </w:pPr>
      <w:r>
        <w:t>3.3.1.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на официальном сайте Приволжского муниципального района.</w:t>
      </w:r>
    </w:p>
    <w:p w:rsidR="00DE2DF1" w:rsidRDefault="00DE2DF1">
      <w:pPr>
        <w:pStyle w:val="ConsPlusNormal"/>
        <w:spacing w:before="220"/>
        <w:ind w:firstLine="540"/>
        <w:jc w:val="both"/>
      </w:pPr>
      <w:r>
        <w:t>3.3.2. Открытые переговоры и совещания, включая обсуждение, с уполномоченными представителями регулирующего органа, представителями субъектов предпринимательской, инвестиционной и (или) иной деятельности.</w:t>
      </w:r>
    </w:p>
    <w:p w:rsidR="00DE2DF1" w:rsidRDefault="00DE2DF1">
      <w:pPr>
        <w:pStyle w:val="ConsPlusNormal"/>
        <w:spacing w:before="220"/>
        <w:ind w:firstLine="540"/>
        <w:jc w:val="both"/>
      </w:pPr>
      <w:r>
        <w:t>3.3.3. Целевая рассылка анкет, опросы.</w:t>
      </w:r>
    </w:p>
    <w:p w:rsidR="00DE2DF1" w:rsidRDefault="00DE2DF1">
      <w:pPr>
        <w:pStyle w:val="ConsPlusNormal"/>
        <w:spacing w:before="220"/>
        <w:ind w:firstLine="540"/>
        <w:jc w:val="both"/>
      </w:pPr>
      <w:r>
        <w:t>3.4. Определение оптимальной формы (форм) публичных консультаций следует проводить в соответствии с этапами формирования набора форм публичных консультаций:</w:t>
      </w:r>
    </w:p>
    <w:p w:rsidR="00DE2DF1" w:rsidRDefault="00DE2DF1">
      <w:pPr>
        <w:pStyle w:val="ConsPlusNormal"/>
        <w:spacing w:before="220"/>
        <w:ind w:firstLine="540"/>
        <w:jc w:val="both"/>
      </w:pPr>
      <w:r>
        <w:t>3.4.1. Определение необходимости предварительного уточнения целевых групп регулирования, подпадающих под влияние анализируемого проекта нормативного правового акта.</w:t>
      </w:r>
    </w:p>
    <w:p w:rsidR="00DE2DF1" w:rsidRDefault="00DE2DF1">
      <w:pPr>
        <w:pStyle w:val="ConsPlusNormal"/>
        <w:spacing w:before="220"/>
        <w:ind w:firstLine="540"/>
        <w:jc w:val="both"/>
      </w:pPr>
      <w:r>
        <w:t>При наличии такой необходимости следует использовать неформальные (краткие) переговоры с представителями заинтересованных сторон и (или) экспертами. В частности, возможны использование телефонных переговоров с представителями заинтересованных сторон и экспертами, анкетирование или серии краткосрочных совещаний.</w:t>
      </w:r>
    </w:p>
    <w:p w:rsidR="00DE2DF1" w:rsidRDefault="00DE2DF1">
      <w:pPr>
        <w:pStyle w:val="ConsPlusNormal"/>
        <w:spacing w:before="220"/>
        <w:ind w:firstLine="540"/>
        <w:jc w:val="both"/>
      </w:pPr>
      <w:r>
        <w:t>3.4.2. Установление необходимости сбора общей информации о влиянии регулирования и (или) вовлечения максимально широкой аудитории в проведение публичных обсуждений.</w:t>
      </w:r>
    </w:p>
    <w:p w:rsidR="00DE2DF1" w:rsidRDefault="00DE2DF1">
      <w:pPr>
        <w:pStyle w:val="ConsPlusNormal"/>
        <w:spacing w:before="220"/>
        <w:ind w:firstLine="540"/>
        <w:jc w:val="both"/>
      </w:pPr>
      <w:r>
        <w:t>При наличии такой необходимости следует проводить открытые переговоры и совещания, включая обсуждение с участниками публичных консультаций,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на официальном сайте Приволжского муниципального района.</w:t>
      </w:r>
    </w:p>
    <w:p w:rsidR="00DE2DF1" w:rsidRDefault="00DE2DF1">
      <w:pPr>
        <w:pStyle w:val="ConsPlusNormal"/>
        <w:spacing w:before="220"/>
        <w:ind w:firstLine="540"/>
        <w:jc w:val="both"/>
      </w:pPr>
      <w:r>
        <w:t>3.4.3. Оценка необходимости дополнительного детального анализа определенного аспекта регулирования.</w:t>
      </w:r>
    </w:p>
    <w:p w:rsidR="00DE2DF1" w:rsidRDefault="00DE2DF1">
      <w:pPr>
        <w:pStyle w:val="ConsPlusNormal"/>
        <w:spacing w:before="220"/>
        <w:ind w:firstLine="540"/>
        <w:jc w:val="both"/>
      </w:pPr>
      <w:r>
        <w:t>В случае необходимости дополнительного детального анализа определенного аспекта регулирования следует осуществить целевую рассылку опросных листов по определенному аспекту регулирования.</w:t>
      </w:r>
    </w:p>
    <w:p w:rsidR="00DE2DF1" w:rsidRDefault="00DE2DF1">
      <w:pPr>
        <w:pStyle w:val="ConsPlusNormal"/>
        <w:spacing w:before="220"/>
        <w:ind w:firstLine="540"/>
        <w:jc w:val="both"/>
      </w:pPr>
      <w:r>
        <w:t>3.5. Характер формы (форм) публичных консультаций должен обеспечивать выполнение следующих условий: информирование о проведении публичных обсуждений, достаточное для привлечения необходимого количества заинтересованных групп;</w:t>
      </w:r>
    </w:p>
    <w:p w:rsidR="00DE2DF1" w:rsidRDefault="00DE2DF1">
      <w:pPr>
        <w:pStyle w:val="ConsPlusNormal"/>
        <w:spacing w:before="220"/>
        <w:ind w:firstLine="540"/>
        <w:jc w:val="both"/>
      </w:pPr>
      <w:r>
        <w:t>вовлечение в процесс публичных обсуждений наибольшего числа заинтересованных групп;</w:t>
      </w:r>
    </w:p>
    <w:p w:rsidR="00DE2DF1" w:rsidRDefault="00DE2DF1">
      <w:pPr>
        <w:pStyle w:val="ConsPlusNormal"/>
        <w:spacing w:before="220"/>
        <w:ind w:firstLine="540"/>
        <w:jc w:val="both"/>
      </w:pPr>
      <w:r>
        <w:t>максимальный учет интересов групп;</w:t>
      </w:r>
    </w:p>
    <w:p w:rsidR="00DE2DF1" w:rsidRDefault="00DE2DF1">
      <w:pPr>
        <w:pStyle w:val="ConsPlusNormal"/>
        <w:spacing w:before="220"/>
        <w:ind w:firstLine="540"/>
        <w:jc w:val="both"/>
      </w:pPr>
      <w:r>
        <w:t>обеспечение прозрачности процедур, подотчетность, объективность и независимость выбора респондентов;</w:t>
      </w:r>
    </w:p>
    <w:p w:rsidR="00DE2DF1" w:rsidRDefault="00DE2DF1">
      <w:pPr>
        <w:pStyle w:val="ConsPlusNormal"/>
        <w:spacing w:before="220"/>
        <w:ind w:firstLine="540"/>
        <w:jc w:val="both"/>
      </w:pPr>
      <w:r>
        <w:t>привлечение представителей экспертного сообщества в рамках проведения публичных обсуждений;</w:t>
      </w:r>
    </w:p>
    <w:p w:rsidR="00DE2DF1" w:rsidRDefault="00DE2DF1">
      <w:pPr>
        <w:pStyle w:val="ConsPlusNormal"/>
        <w:spacing w:before="220"/>
        <w:ind w:firstLine="540"/>
        <w:jc w:val="both"/>
      </w:pPr>
      <w:r>
        <w:lastRenderedPageBreak/>
        <w:t>достаточные сроки обсуждения (все заинтересованные стороны должны иметь возможность подготовить и высказать аргументированную позицию).</w:t>
      </w:r>
    </w:p>
    <w:p w:rsidR="00DE2DF1" w:rsidRDefault="00DE2DF1">
      <w:pPr>
        <w:pStyle w:val="ConsPlusNormal"/>
        <w:spacing w:before="220"/>
        <w:ind w:firstLine="540"/>
        <w:jc w:val="both"/>
      </w:pPr>
      <w:r>
        <w:t>3.6. В целях организации открытых переговоров и совещаний, осуществления целевой рассылки анкет и проведения опросов регулирующий орган определяет круг участников публичных консультаций, который может включать в себя:</w:t>
      </w:r>
    </w:p>
    <w:p w:rsidR="00DE2DF1" w:rsidRDefault="00DE2DF1">
      <w:pPr>
        <w:pStyle w:val="ConsPlusNormal"/>
        <w:spacing w:before="220"/>
        <w:ind w:firstLine="540"/>
        <w:jc w:val="both"/>
      </w:pPr>
      <w:r>
        <w:t>регулирующий орган;</w:t>
      </w:r>
    </w:p>
    <w:p w:rsidR="00DE2DF1" w:rsidRDefault="00DE2DF1">
      <w:pPr>
        <w:pStyle w:val="ConsPlusNormal"/>
        <w:spacing w:before="220"/>
        <w:ind w:firstLine="540"/>
        <w:jc w:val="both"/>
      </w:pPr>
      <w:r>
        <w:t>общественные организации, взаимодействующие с администрацией Приволжского муниципального района;</w:t>
      </w:r>
    </w:p>
    <w:p w:rsidR="00DE2DF1" w:rsidRDefault="00DE2DF1">
      <w:pPr>
        <w:pStyle w:val="ConsPlusNormal"/>
        <w:spacing w:before="220"/>
        <w:ind w:firstLine="540"/>
        <w:jc w:val="both"/>
      </w:pPr>
      <w:r>
        <w:t>субъекты предпринимательской, инвестиционной и (или) иной деятельности.</w:t>
      </w:r>
    </w:p>
    <w:p w:rsidR="00DE2DF1" w:rsidRDefault="00DE2DF1">
      <w:pPr>
        <w:pStyle w:val="ConsPlusNormal"/>
        <w:spacing w:before="220"/>
        <w:ind w:firstLine="540"/>
        <w:jc w:val="both"/>
      </w:pPr>
      <w:r>
        <w:t>3.7. В зависимости от применяемой формы (форм) проводимых публичных обсуждений формируется определенный перечень материалов, подготавливаемых к проведению публичных консультаций.</w:t>
      </w:r>
    </w:p>
    <w:p w:rsidR="00DE2DF1" w:rsidRDefault="00DE2DF1">
      <w:pPr>
        <w:pStyle w:val="ConsPlusNormal"/>
        <w:spacing w:before="220"/>
        <w:ind w:firstLine="540"/>
        <w:jc w:val="both"/>
      </w:pPr>
      <w:r>
        <w:t xml:space="preserve">3.8. При сборе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на официальном сайте Приволжского муниципального района формируется перечень вопросов, обсуждаемых в ходе публичных консультаций, или опросный </w:t>
      </w:r>
      <w:hyperlink w:anchor="P265">
        <w:r>
          <w:rPr>
            <w:color w:val="0000FF"/>
          </w:rPr>
          <w:t>лист</w:t>
        </w:r>
      </w:hyperlink>
      <w:r>
        <w:t xml:space="preserve"> участников публичных консультаций согласно типовой форме, представленной в приложении N 2 к настоящему Стандарту. При сборе мнений участников публичных консультаций указанным способом срок проведения публичных консультаций должен составлять не менее 15 календарных дней после дня размещения уведомления о проведении публичных консультаций.</w:t>
      </w:r>
    </w:p>
    <w:p w:rsidR="00DE2DF1" w:rsidRDefault="00DE2DF1">
      <w:pPr>
        <w:pStyle w:val="ConsPlusNormal"/>
        <w:spacing w:before="220"/>
        <w:ind w:firstLine="540"/>
        <w:jc w:val="both"/>
      </w:pPr>
      <w:r>
        <w:t>3.9. При проведении публичных консультаций в форме переговоров и совещаний готовится перечень вопросов для обсуждения (программа публичных консультаций), в случае необходимости участникам публичных консультаций представляется документ, отражающий краткое содержание проекта нормативного правового акта.</w:t>
      </w:r>
    </w:p>
    <w:p w:rsidR="00DE2DF1" w:rsidRDefault="00DE2DF1">
      <w:pPr>
        <w:pStyle w:val="ConsPlusNormal"/>
        <w:spacing w:before="220"/>
        <w:ind w:firstLine="540"/>
        <w:jc w:val="both"/>
      </w:pPr>
      <w:r>
        <w:t>3.10. В ходе анкетирования и опросов формируется опросный лист.</w:t>
      </w:r>
    </w:p>
    <w:p w:rsidR="00DE2DF1" w:rsidRDefault="00DE2DF1">
      <w:pPr>
        <w:pStyle w:val="ConsPlusNormal"/>
      </w:pPr>
    </w:p>
    <w:p w:rsidR="00DE2DF1" w:rsidRDefault="00DE2DF1">
      <w:pPr>
        <w:pStyle w:val="ConsPlusTitle"/>
        <w:jc w:val="center"/>
        <w:outlineLvl w:val="2"/>
      </w:pPr>
      <w:r>
        <w:t>4. Учет результатов публичных консультаций</w:t>
      </w:r>
    </w:p>
    <w:p w:rsidR="00DE2DF1" w:rsidRDefault="00DE2DF1">
      <w:pPr>
        <w:pStyle w:val="ConsPlusNormal"/>
      </w:pPr>
    </w:p>
    <w:p w:rsidR="00DE2DF1" w:rsidRDefault="00DE2DF1">
      <w:pPr>
        <w:pStyle w:val="ConsPlusNormal"/>
        <w:ind w:firstLine="540"/>
        <w:jc w:val="both"/>
      </w:pPr>
      <w:r>
        <w:t>4.1. Регулирующий орган рассматривает все предложения, поступившие в установленный срок в письменной или электронной форме по результатам различных форм публичных консультаций.</w:t>
      </w:r>
    </w:p>
    <w:p w:rsidR="00DE2DF1" w:rsidRDefault="00DE2DF1">
      <w:pPr>
        <w:pStyle w:val="ConsPlusNormal"/>
        <w:spacing w:before="220"/>
        <w:ind w:firstLine="540"/>
        <w:jc w:val="both"/>
      </w:pPr>
      <w:r>
        <w:t>4.2. Позиции участников публичных консультаций могут быть оформлены в электронном виде или на бумажном носителе в форме:</w:t>
      </w:r>
    </w:p>
    <w:p w:rsidR="00DE2DF1" w:rsidRDefault="00DE2DF1">
      <w:pPr>
        <w:pStyle w:val="ConsPlusNormal"/>
        <w:spacing w:before="220"/>
        <w:ind w:firstLine="540"/>
        <w:jc w:val="both"/>
      </w:pPr>
      <w:r>
        <w:t>писем участников публичных консультаций, поступивших посредством почты и электронной почты, свода мнений участников публичных консультаций, направленных с использованием интернет-опросов;</w:t>
      </w:r>
    </w:p>
    <w:p w:rsidR="00DE2DF1" w:rsidRDefault="00DE2DF1">
      <w:pPr>
        <w:pStyle w:val="ConsPlusNormal"/>
        <w:spacing w:before="220"/>
        <w:ind w:firstLine="540"/>
        <w:jc w:val="both"/>
      </w:pPr>
      <w:r>
        <w:t>протоколов открытых переговоров и совещаний, отражающих позиции участников публичных консультаций;</w:t>
      </w:r>
    </w:p>
    <w:p w:rsidR="00DE2DF1" w:rsidRDefault="00DE2DF1">
      <w:pPr>
        <w:pStyle w:val="ConsPlusNormal"/>
        <w:spacing w:before="220"/>
        <w:ind w:firstLine="540"/>
        <w:jc w:val="both"/>
      </w:pPr>
      <w:r>
        <w:t>заполненных анкет и опросных форм участников публичных консультаций; специально подготовленной таблицы результатов публичных обсуждений.</w:t>
      </w:r>
    </w:p>
    <w:p w:rsidR="00DE2DF1" w:rsidRDefault="00DE2DF1">
      <w:pPr>
        <w:pStyle w:val="ConsPlusNormal"/>
        <w:spacing w:before="220"/>
        <w:ind w:firstLine="540"/>
        <w:jc w:val="both"/>
      </w:pPr>
      <w:r>
        <w:t xml:space="preserve">4.3. Результаты публичных консультаций оформляются в форме отчета о публичных консультациях, содержащего сведения о проведенных публичных консультациях, в том числе отражающего мнения участников публичных консультаций и позиции регулирующего органа по </w:t>
      </w:r>
      <w:r>
        <w:lastRenderedPageBreak/>
        <w:t>каждому представленному мнению участников публичных консультаций. По своей структуре и содержанию отчет должен соотноситься с промежуточными отчетными формами, формируемыми по результатам проведения каждой формы публичных консультаций.</w:t>
      </w:r>
    </w:p>
    <w:p w:rsidR="00DE2DF1" w:rsidRDefault="00DE2DF1">
      <w:pPr>
        <w:pStyle w:val="ConsPlusNormal"/>
        <w:spacing w:before="220"/>
        <w:ind w:firstLine="540"/>
        <w:jc w:val="both"/>
      </w:pPr>
      <w:r>
        <w:t xml:space="preserve">Типовой шаблон </w:t>
      </w:r>
      <w:hyperlink w:anchor="P362">
        <w:r>
          <w:rPr>
            <w:color w:val="0000FF"/>
          </w:rPr>
          <w:t>отчета</w:t>
        </w:r>
      </w:hyperlink>
      <w:r>
        <w:t xml:space="preserve"> о публичных консультациях представлен в приложении N 3 к настоящему Стандарту.</w:t>
      </w:r>
    </w:p>
    <w:p w:rsidR="00DE2DF1" w:rsidRDefault="00DE2DF1">
      <w:pPr>
        <w:pStyle w:val="ConsPlusNormal"/>
        <w:spacing w:before="220"/>
        <w:ind w:firstLine="540"/>
        <w:jc w:val="both"/>
      </w:pPr>
      <w:r>
        <w:t>4.4. Отчет о публичных консультациях состоит из двух информационных блоков: общей информации о проведенных публичных консультациях и содержательного анализа полученной информации. В качестве приложения к отчету о публичных консультациях должна быть включена таблица результатов публичных обсуждений, в которой подлежат отражению все представленные позиции участников публичных консультаций.</w:t>
      </w:r>
    </w:p>
    <w:p w:rsidR="00DE2DF1" w:rsidRDefault="00DE2DF1">
      <w:pPr>
        <w:pStyle w:val="ConsPlusNormal"/>
        <w:spacing w:before="220"/>
        <w:ind w:firstLine="540"/>
        <w:jc w:val="both"/>
      </w:pPr>
      <w:r>
        <w:t>4.5. При анализе информации, полученной в ходе проведения публичных консультаций, и подготовке проекта заключения об оценке регулирующего воздействия следует:</w:t>
      </w:r>
    </w:p>
    <w:p w:rsidR="00DE2DF1" w:rsidRDefault="00DE2DF1">
      <w:pPr>
        <w:pStyle w:val="ConsPlusNormal"/>
        <w:spacing w:before="220"/>
        <w:ind w:firstLine="540"/>
        <w:jc w:val="both"/>
      </w:pPr>
      <w:r>
        <w:t>исключать информацию, не относящуюся к предмету публичных обсуждений;</w:t>
      </w:r>
    </w:p>
    <w:p w:rsidR="00DE2DF1" w:rsidRDefault="00DE2DF1">
      <w:pPr>
        <w:pStyle w:val="ConsPlusNormal"/>
        <w:spacing w:before="220"/>
        <w:ind w:firstLine="540"/>
        <w:jc w:val="both"/>
      </w:pPr>
      <w:r>
        <w:t>проводить проверку достоверности информации, анализировать доказательственную базу полученного мнения;</w:t>
      </w:r>
    </w:p>
    <w:p w:rsidR="00DE2DF1" w:rsidRDefault="00DE2DF1">
      <w:pPr>
        <w:pStyle w:val="ConsPlusNormal"/>
        <w:spacing w:before="220"/>
        <w:ind w:firstLine="540"/>
        <w:jc w:val="both"/>
      </w:pPr>
      <w:r>
        <w:t>по возможности привлекать независимых экспертов к анализу мнений, полученных по результатам публичных обсуждений;</w:t>
      </w:r>
    </w:p>
    <w:p w:rsidR="00DE2DF1" w:rsidRDefault="00DE2DF1">
      <w:pPr>
        <w:pStyle w:val="ConsPlusNormal"/>
        <w:spacing w:before="220"/>
        <w:ind w:firstLine="540"/>
        <w:jc w:val="both"/>
      </w:pPr>
      <w:r>
        <w:t>структурировать информацию, полученную в ходе публичных консультаций; формировать на основе структурированной информации таблицу результатов публичных обсуждений.</w:t>
      </w:r>
    </w:p>
    <w:p w:rsidR="00DE2DF1" w:rsidRDefault="00DE2DF1">
      <w:pPr>
        <w:pStyle w:val="ConsPlusNormal"/>
        <w:spacing w:before="220"/>
        <w:ind w:firstLine="540"/>
        <w:jc w:val="both"/>
      </w:pPr>
      <w:r>
        <w:t>4.6. 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Приволжского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регулирующим органом проекта заключения об оценке регулирующего воздействия и отчета о публичных консультациях.</w:t>
      </w:r>
    </w:p>
    <w:p w:rsidR="00DE2DF1" w:rsidRDefault="00DE2DF1">
      <w:pPr>
        <w:pStyle w:val="ConsPlusNormal"/>
        <w:spacing w:before="220"/>
        <w:ind w:firstLine="540"/>
        <w:jc w:val="both"/>
      </w:pPr>
      <w:r>
        <w:t>4.7. Отчет о публичных консультациях представляется регулирующим органом вместе с проектом заключения об оценке регулирующего воздействия проекта нормативного правового акта в рабочую группу по проведению оценки регулирующего воздействия проектов нормативных правовых актов.</w:t>
      </w:r>
    </w:p>
    <w:p w:rsidR="00DE2DF1" w:rsidRDefault="00DE2DF1">
      <w:pPr>
        <w:pStyle w:val="ConsPlusNormal"/>
        <w:spacing w:before="220"/>
        <w:ind w:firstLine="540"/>
        <w:jc w:val="both"/>
      </w:pPr>
      <w:r>
        <w:t>Представленные материалы подлежат публикации регулирующим органом в специализированном разделе по вопросам оценки регулирующего воздействия официального сайта Приволжского муниципального района.</w:t>
      </w: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jc w:val="right"/>
        <w:outlineLvl w:val="2"/>
      </w:pPr>
      <w:r>
        <w:t>Приложение N 1</w:t>
      </w:r>
    </w:p>
    <w:p w:rsidR="00DE2DF1" w:rsidRDefault="00DE2DF1">
      <w:pPr>
        <w:pStyle w:val="ConsPlusNormal"/>
        <w:jc w:val="right"/>
      </w:pPr>
      <w:r>
        <w:t>к Стандарту</w:t>
      </w:r>
    </w:p>
    <w:p w:rsidR="00DE2DF1" w:rsidRDefault="00DE2DF1">
      <w:pPr>
        <w:pStyle w:val="ConsPlusNormal"/>
      </w:pPr>
    </w:p>
    <w:p w:rsidR="00DE2DF1" w:rsidRDefault="00DE2DF1">
      <w:pPr>
        <w:pStyle w:val="ConsPlusNormal"/>
        <w:jc w:val="center"/>
      </w:pPr>
      <w:bookmarkStart w:id="7" w:name="P237"/>
      <w:bookmarkEnd w:id="7"/>
      <w:r>
        <w:t>Уведомление о проведении публичных консультаций по проекту</w:t>
      </w:r>
    </w:p>
    <w:p w:rsidR="00DE2DF1" w:rsidRDefault="00DE2DF1">
      <w:pPr>
        <w:pStyle w:val="ConsPlusNormal"/>
        <w:jc w:val="center"/>
      </w:pPr>
      <w:r>
        <w:t>нормативного правового акта администрации</w:t>
      </w:r>
    </w:p>
    <w:p w:rsidR="00DE2DF1" w:rsidRDefault="00DE2DF1">
      <w:pPr>
        <w:pStyle w:val="ConsPlusNormal"/>
        <w:jc w:val="center"/>
      </w:pPr>
      <w:r>
        <w:t>Приволжского муниципального района</w:t>
      </w:r>
    </w:p>
    <w:p w:rsidR="00DE2DF1" w:rsidRDefault="00DE2DF1">
      <w:pPr>
        <w:pStyle w:val="ConsPlusNormal"/>
        <w:jc w:val="center"/>
      </w:pPr>
    </w:p>
    <w:p w:rsidR="00DE2DF1" w:rsidRDefault="00DE2DF1">
      <w:pPr>
        <w:pStyle w:val="ConsPlusNormal"/>
        <w:jc w:val="center"/>
      </w:pPr>
      <w:r>
        <w:lastRenderedPageBreak/>
        <w:t>Настоящим (наименование регулирующего органа) уведомляет</w:t>
      </w:r>
    </w:p>
    <w:p w:rsidR="00DE2DF1" w:rsidRDefault="00DE2DF1">
      <w:pPr>
        <w:pStyle w:val="ConsPlusNormal"/>
        <w:jc w:val="center"/>
      </w:pPr>
      <w:r>
        <w:t>о проведении публичных консультаций в целях оценки</w:t>
      </w:r>
    </w:p>
    <w:p w:rsidR="00DE2DF1" w:rsidRDefault="00DE2DF1">
      <w:pPr>
        <w:pStyle w:val="ConsPlusNormal"/>
        <w:jc w:val="center"/>
      </w:pPr>
      <w:r>
        <w:t>регулирующего воздействия (проекта нормативного</w:t>
      </w:r>
    </w:p>
    <w:p w:rsidR="00DE2DF1" w:rsidRDefault="00DE2DF1">
      <w:pPr>
        <w:pStyle w:val="ConsPlusNormal"/>
        <w:jc w:val="center"/>
      </w:pPr>
      <w:r>
        <w:t>правового акта)</w:t>
      </w:r>
    </w:p>
    <w:p w:rsidR="00DE2DF1" w:rsidRDefault="00DE2DF1">
      <w:pPr>
        <w:pStyle w:val="ConsPlusNormal"/>
        <w:jc w:val="center"/>
      </w:pPr>
    </w:p>
    <w:p w:rsidR="00DE2DF1" w:rsidRDefault="00DE2DF1">
      <w:pPr>
        <w:pStyle w:val="ConsPlusNormal"/>
        <w:ind w:firstLine="540"/>
        <w:jc w:val="both"/>
      </w:pPr>
      <w:r>
        <w:t>Разработчик проекта нормативного правового акта: наименование регулирующего органа.</w:t>
      </w:r>
    </w:p>
    <w:p w:rsidR="00DE2DF1" w:rsidRDefault="00DE2DF1">
      <w:pPr>
        <w:pStyle w:val="ConsPlusNormal"/>
        <w:spacing w:before="220"/>
        <w:ind w:firstLine="540"/>
        <w:jc w:val="both"/>
      </w:pPr>
      <w:r>
        <w:t>Сроки проведения публичных консультаций: ../../.... - ../../....</w:t>
      </w:r>
    </w:p>
    <w:p w:rsidR="00DE2DF1" w:rsidRDefault="00DE2DF1">
      <w:pPr>
        <w:pStyle w:val="ConsPlusNormal"/>
        <w:spacing w:before="220"/>
        <w:ind w:firstLine="540"/>
        <w:jc w:val="both"/>
      </w:pPr>
      <w:r>
        <w:t>(не менее 15 календарных дней).</w:t>
      </w:r>
    </w:p>
    <w:p w:rsidR="00DE2DF1" w:rsidRDefault="00DE2DF1">
      <w:pPr>
        <w:pStyle w:val="ConsPlusNormal"/>
        <w:spacing w:before="220"/>
        <w:ind w:firstLine="540"/>
        <w:jc w:val="both"/>
      </w:pPr>
      <w:r>
        <w:t>Способ направления ответов:</w:t>
      </w:r>
    </w:p>
    <w:p w:rsidR="00DE2DF1" w:rsidRDefault="00DE2DF1">
      <w:pPr>
        <w:pStyle w:val="ConsPlusNormal"/>
        <w:spacing w:before="220"/>
        <w:ind w:firstLine="540"/>
        <w:jc w:val="both"/>
      </w:pPr>
      <w:r>
        <w:t>направление в форме электронного документа по электронной почте на адрес (указывается адрес электронной почты ответственного сотрудника регулирующего органа) или в форме документа на бумажном носителе по почте (указывается почтовый адрес регулирующего органа) в виде прикрепленного файла, составленного (заполненного) по прилагаемой форме.</w:t>
      </w:r>
    </w:p>
    <w:p w:rsidR="00DE2DF1" w:rsidRDefault="00DE2DF1">
      <w:pPr>
        <w:pStyle w:val="ConsPlusNormal"/>
        <w:spacing w:before="220"/>
        <w:ind w:firstLine="540"/>
        <w:jc w:val="both"/>
      </w:pPr>
      <w:r>
        <w:t>Контактное лицо по вопросам заполнения формы опросного листа и его отправки:</w:t>
      </w:r>
    </w:p>
    <w:p w:rsidR="00DE2DF1" w:rsidRDefault="00DE2DF1">
      <w:pPr>
        <w:pStyle w:val="ConsPlusNormal"/>
        <w:spacing w:before="220"/>
        <w:ind w:firstLine="540"/>
        <w:jc w:val="both"/>
      </w:pPr>
      <w:r>
        <w:t>(указываются реквизиты ответственного лица, включая название подразделения регулирующего органа), рабочий телефон исполнителя, с ..-00 до ..-00 по рабочим дням.</w:t>
      </w:r>
    </w:p>
    <w:p w:rsidR="00DE2DF1" w:rsidRDefault="00DE2DF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DE2DF1">
        <w:tc>
          <w:tcPr>
            <w:tcW w:w="9070" w:type="dxa"/>
            <w:tcBorders>
              <w:left w:val="single" w:sz="4" w:space="0" w:color="auto"/>
              <w:right w:val="single" w:sz="4" w:space="0" w:color="auto"/>
            </w:tcBorders>
          </w:tcPr>
          <w:p w:rsidR="00DE2DF1" w:rsidRDefault="00DE2DF1">
            <w:pPr>
              <w:pStyle w:val="ConsPlusNormal"/>
              <w:jc w:val="both"/>
            </w:pPr>
            <w:r>
              <w:t>Комментарий</w:t>
            </w:r>
          </w:p>
        </w:tc>
      </w:tr>
      <w:tr w:rsidR="00DE2DF1">
        <w:tc>
          <w:tcPr>
            <w:tcW w:w="9070" w:type="dxa"/>
            <w:tcBorders>
              <w:left w:val="single" w:sz="4" w:space="0" w:color="auto"/>
              <w:right w:val="single" w:sz="4" w:space="0" w:color="auto"/>
            </w:tcBorders>
          </w:tcPr>
          <w:p w:rsidR="00DE2DF1" w:rsidRDefault="00DE2DF1">
            <w:pPr>
              <w:pStyle w:val="ConsPlusNormal"/>
              <w:jc w:val="both"/>
            </w:pPr>
            <w:r>
              <w:t>Проект (наименование проекта муниципального нормативного правового акта) устанавливает (краткое описание вводимого регулирования).</w:t>
            </w:r>
          </w:p>
          <w:p w:rsidR="00DE2DF1" w:rsidRDefault="00DE2DF1">
            <w:pPr>
              <w:pStyle w:val="ConsPlusNormal"/>
              <w:jc w:val="both"/>
            </w:pPr>
            <w:r>
              <w:t>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Приволжского муниципального района (наименование регулирующего органа), в соответствии с (указываются пункты нормативного правового акта о порядке проведения оценки регулирующего воздействия проектов нормативных правовых актов Приволжского муниципального района)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tc>
      </w:tr>
    </w:tbl>
    <w:p w:rsidR="00DE2DF1" w:rsidRDefault="00DE2DF1">
      <w:pPr>
        <w:pStyle w:val="ConsPlusNormal"/>
        <w:ind w:firstLine="540"/>
        <w:jc w:val="both"/>
      </w:pPr>
    </w:p>
    <w:p w:rsidR="00DE2DF1" w:rsidRDefault="00DE2DF1">
      <w:pPr>
        <w:pStyle w:val="ConsPlusNormal"/>
        <w:ind w:firstLine="540"/>
        <w:jc w:val="both"/>
      </w:pPr>
    </w:p>
    <w:p w:rsidR="00DE2DF1" w:rsidRDefault="00DE2DF1">
      <w:pPr>
        <w:pStyle w:val="ConsPlusNormal"/>
        <w:ind w:firstLine="540"/>
        <w:jc w:val="both"/>
      </w:pPr>
    </w:p>
    <w:p w:rsidR="00DE2DF1" w:rsidRDefault="00DE2DF1">
      <w:pPr>
        <w:pStyle w:val="ConsPlusNormal"/>
        <w:ind w:firstLine="540"/>
        <w:jc w:val="both"/>
      </w:pPr>
    </w:p>
    <w:p w:rsidR="00DE2DF1" w:rsidRDefault="00DE2DF1">
      <w:pPr>
        <w:pStyle w:val="ConsPlusNormal"/>
        <w:ind w:firstLine="540"/>
        <w:jc w:val="both"/>
      </w:pPr>
    </w:p>
    <w:p w:rsidR="00DE2DF1" w:rsidRDefault="00DE2DF1">
      <w:pPr>
        <w:pStyle w:val="ConsPlusNormal"/>
        <w:jc w:val="right"/>
        <w:outlineLvl w:val="2"/>
      </w:pPr>
      <w:r>
        <w:t>Приложение N 2</w:t>
      </w:r>
    </w:p>
    <w:p w:rsidR="00DE2DF1" w:rsidRDefault="00DE2DF1">
      <w:pPr>
        <w:pStyle w:val="ConsPlusNormal"/>
        <w:jc w:val="right"/>
      </w:pPr>
      <w:r>
        <w:t>к Стандарту</w:t>
      </w:r>
    </w:p>
    <w:p w:rsidR="00DE2DF1" w:rsidRDefault="00DE2DF1">
      <w:pPr>
        <w:pStyle w:val="ConsPlusNormal"/>
      </w:pPr>
    </w:p>
    <w:p w:rsidR="00DE2DF1" w:rsidRDefault="00DE2DF1">
      <w:pPr>
        <w:pStyle w:val="ConsPlusNormal"/>
        <w:jc w:val="center"/>
      </w:pPr>
      <w:bookmarkStart w:id="8" w:name="P265"/>
      <w:bookmarkEnd w:id="8"/>
      <w:r>
        <w:t>Типовая форма опросного листа при проведении публичных</w:t>
      </w:r>
    </w:p>
    <w:p w:rsidR="00DE2DF1" w:rsidRDefault="00DE2DF1">
      <w:pPr>
        <w:pStyle w:val="ConsPlusNormal"/>
        <w:jc w:val="center"/>
      </w:pPr>
      <w:r>
        <w:t>консультаций по проекту нормативного правового акта</w:t>
      </w:r>
    </w:p>
    <w:p w:rsidR="00DE2DF1" w:rsidRDefault="00DE2DF1">
      <w:pPr>
        <w:pStyle w:val="ConsPlusNormal"/>
        <w:jc w:val="center"/>
      </w:pPr>
      <w:r>
        <w:t>администрации Приволжского муниципального района</w:t>
      </w:r>
    </w:p>
    <w:p w:rsidR="00DE2DF1" w:rsidRDefault="00DE2DF1">
      <w:pPr>
        <w:pStyle w:val="ConsPlusNormal"/>
        <w:jc w:val="cente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4"/>
      </w:tblGrid>
      <w:tr w:rsidR="00DE2DF1">
        <w:tc>
          <w:tcPr>
            <w:tcW w:w="9064" w:type="dxa"/>
            <w:tcBorders>
              <w:left w:val="single" w:sz="4" w:space="0" w:color="auto"/>
              <w:right w:val="single" w:sz="4" w:space="0" w:color="auto"/>
            </w:tcBorders>
          </w:tcPr>
          <w:p w:rsidR="00DE2DF1" w:rsidRDefault="00DE2DF1">
            <w:pPr>
              <w:pStyle w:val="ConsPlusNormal"/>
              <w:jc w:val="both"/>
            </w:pPr>
            <w:r>
              <w:t>Перечень вопросов в рамках проведения публичного обсуждения проекта нормативного правового акта.</w:t>
            </w:r>
          </w:p>
          <w:p w:rsidR="00DE2DF1" w:rsidRDefault="00DE2DF1">
            <w:pPr>
              <w:pStyle w:val="ConsPlusNormal"/>
              <w:jc w:val="both"/>
            </w:pPr>
            <w:r>
              <w:t xml:space="preserve">Пожалуйста, заполните и направьте данную форму по электронной почте на адрес (указывается </w:t>
            </w:r>
            <w:r>
              <w:lastRenderedPageBreak/>
              <w:t>адрес электронной почты ответственного сотрудника регулирующего органа) не позднее (дата).</w:t>
            </w:r>
          </w:p>
          <w:p w:rsidR="00DE2DF1" w:rsidRDefault="00DE2DF1">
            <w:pPr>
              <w:pStyle w:val="ConsPlusNormal"/>
              <w:jc w:val="both"/>
            </w:pPr>
            <w: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r w:rsidR="00DE2DF1">
        <w:tc>
          <w:tcPr>
            <w:tcW w:w="9064" w:type="dxa"/>
            <w:tcBorders>
              <w:left w:val="single" w:sz="4" w:space="0" w:color="auto"/>
              <w:right w:val="single" w:sz="4" w:space="0" w:color="auto"/>
            </w:tcBorders>
          </w:tcPr>
          <w:p w:rsidR="00DE2DF1" w:rsidRDefault="00DE2DF1">
            <w:pPr>
              <w:pStyle w:val="ConsPlusNormal"/>
              <w:jc w:val="center"/>
            </w:pPr>
            <w:r>
              <w:lastRenderedPageBreak/>
              <w:t>Контактная информация</w:t>
            </w:r>
          </w:p>
          <w:p w:rsidR="00DE2DF1" w:rsidRDefault="00DE2DF1">
            <w:pPr>
              <w:pStyle w:val="ConsPlusNormal"/>
            </w:pPr>
            <w:r>
              <w:t>По Вашему желанию укажите:</w:t>
            </w:r>
          </w:p>
          <w:p w:rsidR="00DE2DF1" w:rsidRDefault="00DE2DF1">
            <w:pPr>
              <w:pStyle w:val="ConsPlusNormal"/>
            </w:pPr>
            <w:r>
              <w:t>Наименование организации _________________________________________________</w:t>
            </w:r>
          </w:p>
          <w:p w:rsidR="00DE2DF1" w:rsidRDefault="00DE2DF1">
            <w:pPr>
              <w:pStyle w:val="ConsPlusNormal"/>
            </w:pPr>
            <w:r>
              <w:t>Сферу деятельности организации _____________________________________________</w:t>
            </w:r>
          </w:p>
          <w:p w:rsidR="00DE2DF1" w:rsidRDefault="00DE2DF1">
            <w:pPr>
              <w:pStyle w:val="ConsPlusNormal"/>
            </w:pPr>
            <w:r>
              <w:t>ФИО Контактного лица: _____________________________________________________</w:t>
            </w:r>
          </w:p>
          <w:p w:rsidR="00DE2DF1" w:rsidRDefault="00DE2DF1">
            <w:pPr>
              <w:pStyle w:val="ConsPlusNormal"/>
            </w:pPr>
            <w:r>
              <w:t>Номер контактного телефона: ________________________________________________</w:t>
            </w:r>
          </w:p>
          <w:p w:rsidR="00DE2DF1" w:rsidRDefault="00DE2DF1">
            <w:pPr>
              <w:pStyle w:val="ConsPlusNormal"/>
            </w:pPr>
            <w:r>
              <w:t>Адрес электронной почты: __________________________________________________</w:t>
            </w:r>
          </w:p>
        </w:tc>
      </w:tr>
      <w:tr w:rsidR="00DE2DF1">
        <w:tblPrEx>
          <w:tblBorders>
            <w:left w:val="nil"/>
            <w:right w:val="nil"/>
          </w:tblBorders>
        </w:tblPrEx>
        <w:tc>
          <w:tcPr>
            <w:tcW w:w="9064" w:type="dxa"/>
            <w:tcBorders>
              <w:left w:val="nil"/>
              <w:bottom w:val="nil"/>
              <w:right w:val="nil"/>
            </w:tcBorders>
          </w:tcPr>
          <w:p w:rsidR="00DE2DF1" w:rsidRDefault="00DE2DF1">
            <w:pPr>
              <w:pStyle w:val="ConsPlusNormal"/>
              <w:jc w:val="both"/>
            </w:pPr>
            <w:r>
              <w:t>1. На решение какой проблемы, на Ваш взгляд, направлено предлагаемое регулирование? Актуальна ли данная проблема сегодня?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3. 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затратны и (или) более эффективны.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4. 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 xml:space="preserve">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Администрацией Приволжского муниципального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w:t>
            </w:r>
            <w:r>
              <w:lastRenderedPageBreak/>
              <w:t>правовым актам?</w:t>
            </w:r>
          </w:p>
          <w:p w:rsidR="00DE2DF1" w:rsidRDefault="00DE2DF1">
            <w:pPr>
              <w:pStyle w:val="ConsPlusNormal"/>
              <w:jc w:val="both"/>
            </w:pPr>
            <w:r>
              <w:t>Если да, укажите такие нормы и нормативные правовые акты.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2DF1" w:rsidRDefault="00DE2DF1">
            <w:pPr>
              <w:pStyle w:val="ConsPlusNormal"/>
              <w:jc w:val="both"/>
            </w:pPr>
            <w: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DE2DF1" w:rsidRDefault="00DE2DF1">
            <w:pPr>
              <w:pStyle w:val="ConsPlusNormal"/>
              <w:jc w:val="both"/>
            </w:pPr>
            <w:r>
              <w:t>- имеются ли технические ошибки;</w:t>
            </w:r>
          </w:p>
          <w:p w:rsidR="00DE2DF1" w:rsidRDefault="00DE2DF1">
            <w:pPr>
              <w:pStyle w:val="ConsPlusNormal"/>
              <w:jc w:val="both"/>
            </w:pPr>
            <w: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2DF1" w:rsidRDefault="00DE2DF1">
            <w:pPr>
              <w:pStyle w:val="ConsPlusNormal"/>
              <w:jc w:val="both"/>
            </w:pPr>
            <w: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Администрации Приволжского муниципального района и должностных лиц, допускает ли возможность избирательного применения норм;</w:t>
            </w:r>
          </w:p>
          <w:p w:rsidR="00DE2DF1" w:rsidRDefault="00DE2DF1">
            <w:pPr>
              <w:pStyle w:val="ConsPlusNormal"/>
              <w:jc w:val="both"/>
            </w:pPr>
            <w: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DE2DF1" w:rsidRDefault="00DE2DF1">
            <w:pPr>
              <w:pStyle w:val="ConsPlusNormal"/>
              <w:jc w:val="both"/>
            </w:pPr>
            <w:r>
              <w:t>- соответствует ли обычаям деловой практики, сложившейся в отрасли, либо существующим международным практикам, используемым в данный момент.</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 xml:space="preserve">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w:t>
            </w:r>
            <w:r>
              <w:lastRenderedPageBreak/>
              <w:t>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13 - n. Специальные вопросы, касающиеся конкретных положений и норм рассматриваемого проекта нормативного правового акта, отношение к которым регулирующему органу необходимо прояснить.</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n + 1. Иные предложения и замечания, которые, по Вашему мнению, целесообразно учесть в рамках оценки регулирующего воздействия.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tc>
      </w:tr>
    </w:tbl>
    <w:p w:rsidR="00DE2DF1" w:rsidRDefault="00DE2DF1">
      <w:pPr>
        <w:pStyle w:val="ConsPlusNormal"/>
        <w:jc w:val="both"/>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jc w:val="right"/>
        <w:outlineLvl w:val="2"/>
      </w:pPr>
      <w:r>
        <w:t>Приложение N 3</w:t>
      </w:r>
    </w:p>
    <w:p w:rsidR="00DE2DF1" w:rsidRDefault="00DE2DF1">
      <w:pPr>
        <w:pStyle w:val="ConsPlusNormal"/>
        <w:jc w:val="right"/>
      </w:pPr>
      <w:r>
        <w:t>к Стандарту</w:t>
      </w:r>
    </w:p>
    <w:p w:rsidR="00DE2DF1" w:rsidRDefault="00DE2DF1">
      <w:pPr>
        <w:pStyle w:val="ConsPlusNormal"/>
      </w:pPr>
    </w:p>
    <w:p w:rsidR="00DE2DF1" w:rsidRDefault="00DE2DF1">
      <w:pPr>
        <w:pStyle w:val="ConsPlusNormal"/>
        <w:jc w:val="center"/>
      </w:pPr>
      <w:bookmarkStart w:id="9" w:name="P362"/>
      <w:bookmarkEnd w:id="9"/>
      <w:r>
        <w:t>Отчет о проведении публичных консультаций "Название проекта</w:t>
      </w:r>
    </w:p>
    <w:p w:rsidR="00DE2DF1" w:rsidRDefault="00DE2DF1">
      <w:pPr>
        <w:pStyle w:val="ConsPlusNormal"/>
        <w:jc w:val="center"/>
      </w:pPr>
      <w:r>
        <w:t>нормативного правового акта администрации Приволжского</w:t>
      </w:r>
    </w:p>
    <w:p w:rsidR="00DE2DF1" w:rsidRDefault="00DE2DF1">
      <w:pPr>
        <w:pStyle w:val="ConsPlusNormal"/>
        <w:jc w:val="center"/>
      </w:pPr>
      <w:r>
        <w:t>муниципального района"</w:t>
      </w:r>
    </w:p>
    <w:p w:rsidR="00DE2DF1" w:rsidRDefault="00DE2DF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1"/>
        <w:gridCol w:w="3011"/>
        <w:gridCol w:w="3049"/>
      </w:tblGrid>
      <w:tr w:rsidR="00DE2DF1">
        <w:tc>
          <w:tcPr>
            <w:tcW w:w="9071" w:type="dxa"/>
            <w:gridSpan w:val="3"/>
          </w:tcPr>
          <w:p w:rsidR="00DE2DF1" w:rsidRDefault="00DE2DF1">
            <w:pPr>
              <w:pStyle w:val="ConsPlusNormal"/>
              <w:ind w:firstLine="283"/>
              <w:jc w:val="both"/>
            </w:pPr>
            <w:r>
              <w:t>1. Наименование нормативно-правового акта, по которому были проведены публичные обсуждения: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ind w:firstLine="283"/>
              <w:jc w:val="both"/>
            </w:pPr>
            <w:r>
              <w:t>2. Общие сроки проведения публичных консультаций:</w:t>
            </w:r>
          </w:p>
          <w:p w:rsidR="00DE2DF1" w:rsidRDefault="00DE2DF1">
            <w:pPr>
              <w:pStyle w:val="ConsPlusNormal"/>
              <w:jc w:val="both"/>
            </w:pPr>
            <w:r>
              <w:t>дд.мм.гггг - дд.мм.гггг</w:t>
            </w:r>
          </w:p>
          <w:p w:rsidR="00DE2DF1" w:rsidRDefault="00DE2DF1">
            <w:pPr>
              <w:pStyle w:val="ConsPlusNormal"/>
              <w:ind w:firstLine="283"/>
              <w:jc w:val="both"/>
            </w:pPr>
            <w:r>
              <w:t>3. Цель и задачи организации и проведения публичных консультаций:</w:t>
            </w:r>
          </w:p>
          <w:p w:rsidR="00DE2DF1" w:rsidRDefault="00DE2DF1">
            <w:pPr>
              <w:pStyle w:val="ConsPlusNormal"/>
              <w:jc w:val="both"/>
            </w:pPr>
            <w:r>
              <w:lastRenderedPageBreak/>
              <w:t>Цель:</w:t>
            </w:r>
          </w:p>
          <w:p w:rsidR="00DE2DF1" w:rsidRDefault="00DE2DF1">
            <w:pPr>
              <w:pStyle w:val="ConsPlusNormal"/>
              <w:jc w:val="both"/>
            </w:pPr>
            <w:r>
              <w:t>Задачи:</w:t>
            </w:r>
          </w:p>
          <w:p w:rsidR="00DE2DF1" w:rsidRDefault="00DE2DF1">
            <w:pPr>
              <w:pStyle w:val="ConsPlusNormal"/>
              <w:jc w:val="both"/>
            </w:pPr>
            <w:r>
              <w:t>1)</w:t>
            </w:r>
          </w:p>
          <w:p w:rsidR="00DE2DF1" w:rsidRDefault="00DE2DF1">
            <w:pPr>
              <w:pStyle w:val="ConsPlusNormal"/>
              <w:jc w:val="both"/>
            </w:pPr>
            <w:r>
              <w:t>2)</w:t>
            </w:r>
          </w:p>
          <w:p w:rsidR="00DE2DF1" w:rsidRDefault="00DE2DF1">
            <w:pPr>
              <w:pStyle w:val="ConsPlusNormal"/>
              <w:jc w:val="both"/>
            </w:pPr>
            <w:r>
              <w:t>...</w:t>
            </w:r>
          </w:p>
          <w:p w:rsidR="00DE2DF1" w:rsidRDefault="00DE2DF1">
            <w:pPr>
              <w:pStyle w:val="ConsPlusNormal"/>
              <w:ind w:firstLine="283"/>
              <w:jc w:val="both"/>
            </w:pPr>
            <w:r>
              <w:t>4. Проведенные формы публичных обсуждений:</w:t>
            </w:r>
          </w:p>
        </w:tc>
      </w:tr>
      <w:tr w:rsidR="00DE2DF1">
        <w:tc>
          <w:tcPr>
            <w:tcW w:w="3011" w:type="dxa"/>
          </w:tcPr>
          <w:p w:rsidR="00DE2DF1" w:rsidRDefault="00DE2DF1">
            <w:pPr>
              <w:pStyle w:val="ConsPlusNormal"/>
              <w:jc w:val="center"/>
            </w:pPr>
            <w:r>
              <w:lastRenderedPageBreak/>
              <w:t>Наименование формы публичных обсуждений</w:t>
            </w:r>
          </w:p>
        </w:tc>
        <w:tc>
          <w:tcPr>
            <w:tcW w:w="3011" w:type="dxa"/>
          </w:tcPr>
          <w:p w:rsidR="00DE2DF1" w:rsidRDefault="00DE2DF1">
            <w:pPr>
              <w:pStyle w:val="ConsPlusNormal"/>
              <w:jc w:val="center"/>
            </w:pPr>
            <w:r>
              <w:t>Сроки проведения публичных обсуждений</w:t>
            </w:r>
          </w:p>
        </w:tc>
        <w:tc>
          <w:tcPr>
            <w:tcW w:w="3049" w:type="dxa"/>
          </w:tcPr>
          <w:p w:rsidR="00DE2DF1" w:rsidRDefault="00DE2DF1">
            <w:pPr>
              <w:pStyle w:val="ConsPlusNormal"/>
              <w:jc w:val="center"/>
            </w:pPr>
            <w:r>
              <w:t>Общее количество участников публичных обсуждений</w:t>
            </w:r>
          </w:p>
        </w:tc>
      </w:tr>
      <w:tr w:rsidR="00DE2DF1">
        <w:tc>
          <w:tcPr>
            <w:tcW w:w="3011" w:type="dxa"/>
          </w:tcPr>
          <w:p w:rsidR="00DE2DF1" w:rsidRDefault="00DE2DF1">
            <w:pPr>
              <w:pStyle w:val="ConsPlusNormal"/>
              <w:jc w:val="both"/>
            </w:pPr>
            <w:r>
              <w:t>1) форма "Наименование формы"</w:t>
            </w:r>
          </w:p>
        </w:tc>
        <w:tc>
          <w:tcPr>
            <w:tcW w:w="3011" w:type="dxa"/>
          </w:tcPr>
          <w:p w:rsidR="00DE2DF1" w:rsidRDefault="00DE2DF1">
            <w:pPr>
              <w:pStyle w:val="ConsPlusNormal"/>
              <w:jc w:val="both"/>
            </w:pPr>
            <w:r>
              <w:t>дд.мм.гггг - дд.мм.гггг</w:t>
            </w:r>
          </w:p>
        </w:tc>
        <w:tc>
          <w:tcPr>
            <w:tcW w:w="3049" w:type="dxa"/>
          </w:tcPr>
          <w:p w:rsidR="00DE2DF1" w:rsidRDefault="00DE2DF1">
            <w:pPr>
              <w:pStyle w:val="ConsPlusNormal"/>
              <w:jc w:val="both"/>
            </w:pPr>
            <w:r>
              <w:t>XX участников</w:t>
            </w:r>
          </w:p>
        </w:tc>
      </w:tr>
      <w:tr w:rsidR="00DE2DF1">
        <w:tc>
          <w:tcPr>
            <w:tcW w:w="3011" w:type="dxa"/>
          </w:tcPr>
          <w:p w:rsidR="00DE2DF1" w:rsidRDefault="00DE2DF1">
            <w:pPr>
              <w:pStyle w:val="ConsPlusNormal"/>
              <w:jc w:val="both"/>
            </w:pPr>
            <w:r>
              <w:t>1) форма "Наименование формы"</w:t>
            </w:r>
          </w:p>
        </w:tc>
        <w:tc>
          <w:tcPr>
            <w:tcW w:w="3011" w:type="dxa"/>
          </w:tcPr>
          <w:p w:rsidR="00DE2DF1" w:rsidRDefault="00DE2DF1">
            <w:pPr>
              <w:pStyle w:val="ConsPlusNormal"/>
              <w:jc w:val="both"/>
            </w:pPr>
            <w:r>
              <w:t>дд.мм.гггг - дд.мм.гггг</w:t>
            </w:r>
          </w:p>
        </w:tc>
        <w:tc>
          <w:tcPr>
            <w:tcW w:w="3049" w:type="dxa"/>
          </w:tcPr>
          <w:p w:rsidR="00DE2DF1" w:rsidRDefault="00DE2DF1">
            <w:pPr>
              <w:pStyle w:val="ConsPlusNormal"/>
              <w:jc w:val="both"/>
            </w:pPr>
            <w:r>
              <w:t>XX участников</w:t>
            </w:r>
          </w:p>
        </w:tc>
      </w:tr>
      <w:tr w:rsidR="00DE2DF1">
        <w:tc>
          <w:tcPr>
            <w:tcW w:w="3011" w:type="dxa"/>
          </w:tcPr>
          <w:p w:rsidR="00DE2DF1" w:rsidRDefault="00DE2DF1">
            <w:pPr>
              <w:pStyle w:val="ConsPlusNormal"/>
              <w:jc w:val="both"/>
            </w:pPr>
            <w:r>
              <w:t>...</w:t>
            </w:r>
          </w:p>
        </w:tc>
        <w:tc>
          <w:tcPr>
            <w:tcW w:w="3011" w:type="dxa"/>
          </w:tcPr>
          <w:p w:rsidR="00DE2DF1" w:rsidRDefault="00DE2DF1">
            <w:pPr>
              <w:pStyle w:val="ConsPlusNormal"/>
              <w:jc w:val="both"/>
            </w:pPr>
            <w:r>
              <w:t>...</w:t>
            </w:r>
          </w:p>
        </w:tc>
        <w:tc>
          <w:tcPr>
            <w:tcW w:w="3049" w:type="dxa"/>
          </w:tcPr>
          <w:p w:rsidR="00DE2DF1" w:rsidRDefault="00DE2DF1">
            <w:pPr>
              <w:pStyle w:val="ConsPlusNormal"/>
              <w:jc w:val="both"/>
            </w:pPr>
            <w:r>
              <w:t>...</w:t>
            </w:r>
          </w:p>
        </w:tc>
      </w:tr>
      <w:tr w:rsidR="00DE2DF1">
        <w:tc>
          <w:tcPr>
            <w:tcW w:w="9071" w:type="dxa"/>
            <w:gridSpan w:val="3"/>
          </w:tcPr>
          <w:p w:rsidR="00DE2DF1" w:rsidRDefault="00DE2DF1">
            <w:pPr>
              <w:pStyle w:val="ConsPlusNormal"/>
              <w:jc w:val="both"/>
            </w:pPr>
            <w:r>
              <w:t>5. Состав участников публичных обсуждений:</w:t>
            </w:r>
          </w:p>
          <w:p w:rsidR="00DE2DF1" w:rsidRDefault="00DE2DF1">
            <w:pPr>
              <w:pStyle w:val="ConsPlusNormal"/>
              <w:jc w:val="center"/>
            </w:pPr>
            <w:r>
              <w:t>5.1. Общее количество участников публичных консультаций:</w:t>
            </w:r>
          </w:p>
        </w:tc>
      </w:tr>
      <w:tr w:rsidR="00DE2DF1">
        <w:tc>
          <w:tcPr>
            <w:tcW w:w="9071" w:type="dxa"/>
            <w:gridSpan w:val="3"/>
          </w:tcPr>
          <w:p w:rsidR="00DE2DF1" w:rsidRDefault="00DE2DF1">
            <w:pPr>
              <w:pStyle w:val="ConsPlusNormal"/>
              <w:jc w:val="both"/>
            </w:pPr>
            <w:r>
              <w:t>XX участников публичных консультаций</w:t>
            </w:r>
          </w:p>
        </w:tc>
      </w:tr>
      <w:tr w:rsidR="00DE2DF1">
        <w:tc>
          <w:tcPr>
            <w:tcW w:w="9071" w:type="dxa"/>
            <w:gridSpan w:val="3"/>
          </w:tcPr>
          <w:p w:rsidR="00DE2DF1" w:rsidRDefault="00DE2DF1">
            <w:pPr>
              <w:pStyle w:val="ConsPlusNormal"/>
              <w:jc w:val="both"/>
            </w:pPr>
            <w:r>
              <w:t>5.2. Количество участников публичных консультаций по основным целевым группам:</w:t>
            </w:r>
          </w:p>
        </w:tc>
      </w:tr>
      <w:tr w:rsidR="00DE2DF1">
        <w:tc>
          <w:tcPr>
            <w:tcW w:w="3011" w:type="dxa"/>
          </w:tcPr>
          <w:p w:rsidR="00DE2DF1" w:rsidRDefault="00DE2DF1">
            <w:pPr>
              <w:pStyle w:val="ConsPlusNormal"/>
              <w:jc w:val="center"/>
            </w:pPr>
            <w:r>
              <w:t>Наименование целевой группы</w:t>
            </w:r>
          </w:p>
        </w:tc>
        <w:tc>
          <w:tcPr>
            <w:tcW w:w="3011" w:type="dxa"/>
          </w:tcPr>
          <w:p w:rsidR="00DE2DF1" w:rsidRDefault="00DE2DF1">
            <w:pPr>
              <w:pStyle w:val="ConsPlusNormal"/>
              <w:jc w:val="center"/>
            </w:pPr>
            <w:r>
              <w:t>Количество участников, входящих в данную группу</w:t>
            </w:r>
          </w:p>
        </w:tc>
        <w:tc>
          <w:tcPr>
            <w:tcW w:w="3049" w:type="dxa"/>
          </w:tcPr>
          <w:p w:rsidR="00DE2DF1" w:rsidRDefault="00DE2DF1">
            <w:pPr>
              <w:pStyle w:val="ConsPlusNormal"/>
              <w:jc w:val="center"/>
            </w:pPr>
            <w:r>
              <w:t>Доля от общего количества участников, %</w:t>
            </w:r>
          </w:p>
        </w:tc>
      </w:tr>
      <w:tr w:rsidR="00DE2DF1">
        <w:tc>
          <w:tcPr>
            <w:tcW w:w="3011" w:type="dxa"/>
          </w:tcPr>
          <w:p w:rsidR="00DE2DF1" w:rsidRDefault="00DE2DF1">
            <w:pPr>
              <w:pStyle w:val="ConsPlusNormal"/>
              <w:jc w:val="both"/>
            </w:pPr>
            <w:r>
              <w:t>1. Целевая группа "наименование группы"</w:t>
            </w:r>
          </w:p>
        </w:tc>
        <w:tc>
          <w:tcPr>
            <w:tcW w:w="3011" w:type="dxa"/>
          </w:tcPr>
          <w:p w:rsidR="00DE2DF1" w:rsidRDefault="00DE2DF1">
            <w:pPr>
              <w:pStyle w:val="ConsPlusNormal"/>
              <w:jc w:val="both"/>
            </w:pPr>
            <w:r>
              <w:t>XX участников</w:t>
            </w:r>
          </w:p>
        </w:tc>
        <w:tc>
          <w:tcPr>
            <w:tcW w:w="3049" w:type="dxa"/>
          </w:tcPr>
          <w:p w:rsidR="00DE2DF1" w:rsidRDefault="00DE2DF1">
            <w:pPr>
              <w:pStyle w:val="ConsPlusNormal"/>
              <w:jc w:val="both"/>
            </w:pPr>
            <w:r>
              <w:t>XX%</w:t>
            </w:r>
          </w:p>
        </w:tc>
      </w:tr>
      <w:tr w:rsidR="00DE2DF1">
        <w:tc>
          <w:tcPr>
            <w:tcW w:w="3011" w:type="dxa"/>
          </w:tcPr>
          <w:p w:rsidR="00DE2DF1" w:rsidRDefault="00DE2DF1">
            <w:pPr>
              <w:pStyle w:val="ConsPlusNormal"/>
              <w:jc w:val="both"/>
            </w:pPr>
            <w:r>
              <w:t>2. Целевая группа "наименование группы"</w:t>
            </w:r>
          </w:p>
        </w:tc>
        <w:tc>
          <w:tcPr>
            <w:tcW w:w="3011" w:type="dxa"/>
          </w:tcPr>
          <w:p w:rsidR="00DE2DF1" w:rsidRDefault="00DE2DF1">
            <w:pPr>
              <w:pStyle w:val="ConsPlusNormal"/>
              <w:jc w:val="both"/>
            </w:pPr>
            <w:r>
              <w:t>XX участников</w:t>
            </w:r>
          </w:p>
        </w:tc>
        <w:tc>
          <w:tcPr>
            <w:tcW w:w="3049" w:type="dxa"/>
          </w:tcPr>
          <w:p w:rsidR="00DE2DF1" w:rsidRDefault="00DE2DF1">
            <w:pPr>
              <w:pStyle w:val="ConsPlusNormal"/>
              <w:jc w:val="both"/>
            </w:pPr>
            <w:r>
              <w:t>XX%</w:t>
            </w:r>
          </w:p>
        </w:tc>
      </w:tr>
      <w:tr w:rsidR="00DE2DF1">
        <w:tc>
          <w:tcPr>
            <w:tcW w:w="3011" w:type="dxa"/>
          </w:tcPr>
          <w:p w:rsidR="00DE2DF1" w:rsidRDefault="00DE2DF1">
            <w:pPr>
              <w:pStyle w:val="ConsPlusNormal"/>
              <w:jc w:val="both"/>
            </w:pPr>
            <w:r>
              <w:t>...</w:t>
            </w:r>
          </w:p>
        </w:tc>
        <w:tc>
          <w:tcPr>
            <w:tcW w:w="3011" w:type="dxa"/>
          </w:tcPr>
          <w:p w:rsidR="00DE2DF1" w:rsidRDefault="00DE2DF1">
            <w:pPr>
              <w:pStyle w:val="ConsPlusNormal"/>
              <w:jc w:val="both"/>
            </w:pPr>
            <w:r>
              <w:t>...</w:t>
            </w:r>
          </w:p>
        </w:tc>
        <w:tc>
          <w:tcPr>
            <w:tcW w:w="3049" w:type="dxa"/>
          </w:tcPr>
          <w:p w:rsidR="00DE2DF1" w:rsidRDefault="00DE2DF1">
            <w:pPr>
              <w:pStyle w:val="ConsPlusNormal"/>
              <w:jc w:val="both"/>
            </w:pPr>
            <w:r>
              <w:t>...</w:t>
            </w:r>
          </w:p>
        </w:tc>
      </w:tr>
      <w:tr w:rsidR="00DE2DF1">
        <w:tc>
          <w:tcPr>
            <w:tcW w:w="9071" w:type="dxa"/>
            <w:gridSpan w:val="3"/>
          </w:tcPr>
          <w:p w:rsidR="00DE2DF1" w:rsidRDefault="00DE2DF1">
            <w:pPr>
              <w:pStyle w:val="ConsPlusNormal"/>
              <w:jc w:val="both"/>
            </w:pPr>
            <w:r>
              <w:t>6. Результаты анализа опросных листов (закрытые вопросы, анкетирование):</w:t>
            </w:r>
          </w:p>
          <w:p w:rsidR="00DE2DF1" w:rsidRDefault="00DE2DF1">
            <w:pPr>
              <w:pStyle w:val="ConsPlusNormal"/>
              <w:jc w:val="both"/>
            </w:pPr>
            <w:r>
              <w:t>7. Результаты анализа полученных ответов на вопросы для обсуждения (открытые вопросы):</w:t>
            </w:r>
          </w:p>
          <w:p w:rsidR="00DE2DF1" w:rsidRDefault="00DE2DF1">
            <w:pPr>
              <w:pStyle w:val="ConsPlusNormal"/>
              <w:jc w:val="both"/>
            </w:pPr>
            <w:r>
              <w:t>Приложение N 1. Таблица результатов публичных обсуждений.</w:t>
            </w:r>
          </w:p>
        </w:tc>
      </w:tr>
      <w:tr w:rsidR="00DE2DF1">
        <w:tc>
          <w:tcPr>
            <w:tcW w:w="9071" w:type="dxa"/>
            <w:gridSpan w:val="3"/>
          </w:tcPr>
          <w:p w:rsidR="00DE2DF1" w:rsidRDefault="00DE2DF1">
            <w:pPr>
              <w:pStyle w:val="ConsPlusNormal"/>
              <w:jc w:val="center"/>
            </w:pPr>
            <w:r>
              <w:t>Результаты публичных обсуждений</w:t>
            </w:r>
          </w:p>
        </w:tc>
      </w:tr>
      <w:tr w:rsidR="00DE2DF1">
        <w:tc>
          <w:tcPr>
            <w:tcW w:w="3011" w:type="dxa"/>
          </w:tcPr>
          <w:p w:rsidR="00DE2DF1" w:rsidRDefault="00DE2DF1">
            <w:pPr>
              <w:pStyle w:val="ConsPlusNormal"/>
              <w:jc w:val="center"/>
            </w:pPr>
            <w:r>
              <w:t>Наименование субъекта публичных обсуждений</w:t>
            </w:r>
          </w:p>
        </w:tc>
        <w:tc>
          <w:tcPr>
            <w:tcW w:w="3011" w:type="dxa"/>
          </w:tcPr>
          <w:p w:rsidR="00DE2DF1" w:rsidRDefault="00DE2DF1">
            <w:pPr>
              <w:pStyle w:val="ConsPlusNormal"/>
              <w:jc w:val="center"/>
            </w:pPr>
            <w:r>
              <w:t>Высказанное мнение</w:t>
            </w:r>
          </w:p>
        </w:tc>
        <w:tc>
          <w:tcPr>
            <w:tcW w:w="3049" w:type="dxa"/>
          </w:tcPr>
          <w:p w:rsidR="00DE2DF1" w:rsidRDefault="00DE2DF1">
            <w:pPr>
              <w:pStyle w:val="ConsPlusNormal"/>
              <w:jc w:val="center"/>
            </w:pPr>
            <w:r>
              <w:t>Позиция регулирующего органа</w:t>
            </w:r>
          </w:p>
        </w:tc>
      </w:tr>
      <w:tr w:rsidR="00DE2DF1">
        <w:tc>
          <w:tcPr>
            <w:tcW w:w="3011" w:type="dxa"/>
          </w:tcPr>
          <w:p w:rsidR="00DE2DF1" w:rsidRDefault="00DE2DF1">
            <w:pPr>
              <w:pStyle w:val="ConsPlusNormal"/>
              <w:ind w:firstLine="283"/>
              <w:jc w:val="both"/>
            </w:pPr>
          </w:p>
        </w:tc>
        <w:tc>
          <w:tcPr>
            <w:tcW w:w="3011" w:type="dxa"/>
          </w:tcPr>
          <w:p w:rsidR="00DE2DF1" w:rsidRDefault="00DE2DF1">
            <w:pPr>
              <w:pStyle w:val="ConsPlusNormal"/>
              <w:ind w:firstLine="283"/>
              <w:jc w:val="both"/>
            </w:pPr>
          </w:p>
        </w:tc>
        <w:tc>
          <w:tcPr>
            <w:tcW w:w="3049" w:type="dxa"/>
          </w:tcPr>
          <w:p w:rsidR="00DE2DF1" w:rsidRDefault="00DE2DF1">
            <w:pPr>
              <w:pStyle w:val="ConsPlusNormal"/>
              <w:ind w:firstLine="283"/>
              <w:jc w:val="both"/>
            </w:pPr>
          </w:p>
        </w:tc>
      </w:tr>
      <w:tr w:rsidR="00DE2DF1">
        <w:tc>
          <w:tcPr>
            <w:tcW w:w="9071" w:type="dxa"/>
            <w:gridSpan w:val="3"/>
          </w:tcPr>
          <w:p w:rsidR="00DE2DF1" w:rsidRDefault="00DE2DF1">
            <w:pPr>
              <w:pStyle w:val="ConsPlusNormal"/>
              <w:jc w:val="both"/>
            </w:pPr>
            <w:r>
              <w:t>Приложение N 2. Список участников публичных обсуждений</w:t>
            </w:r>
          </w:p>
        </w:tc>
      </w:tr>
      <w:tr w:rsidR="00DE2DF1">
        <w:tc>
          <w:tcPr>
            <w:tcW w:w="3011" w:type="dxa"/>
          </w:tcPr>
          <w:p w:rsidR="00DE2DF1" w:rsidRDefault="00DE2DF1">
            <w:pPr>
              <w:pStyle w:val="ConsPlusNormal"/>
              <w:jc w:val="center"/>
            </w:pPr>
            <w:r>
              <w:t>Наименование участника публичных обсуждений</w:t>
            </w:r>
          </w:p>
        </w:tc>
        <w:tc>
          <w:tcPr>
            <w:tcW w:w="6060" w:type="dxa"/>
            <w:gridSpan w:val="2"/>
          </w:tcPr>
          <w:p w:rsidR="00DE2DF1" w:rsidRDefault="00DE2DF1">
            <w:pPr>
              <w:pStyle w:val="ConsPlusNormal"/>
              <w:jc w:val="center"/>
            </w:pPr>
            <w:r>
              <w:t>Формы публичных обсуждений, в которых принял участие указанный участник</w:t>
            </w:r>
          </w:p>
        </w:tc>
      </w:tr>
      <w:tr w:rsidR="00DE2DF1">
        <w:tc>
          <w:tcPr>
            <w:tcW w:w="9071" w:type="dxa"/>
            <w:gridSpan w:val="3"/>
          </w:tcPr>
          <w:p w:rsidR="00DE2DF1" w:rsidRDefault="00DE2DF1">
            <w:pPr>
              <w:pStyle w:val="ConsPlusNormal"/>
              <w:jc w:val="both"/>
            </w:pPr>
            <w:r>
              <w:t>Приложение N 3 (факультативно).</w:t>
            </w:r>
          </w:p>
          <w:p w:rsidR="00DE2DF1" w:rsidRDefault="00DE2DF1">
            <w:pPr>
              <w:pStyle w:val="ConsPlusNormal"/>
              <w:jc w:val="both"/>
            </w:pPr>
            <w:r>
              <w:t>Текст скорректированного по итогам публичных обсуждений проекта нормативно-правового акта.</w:t>
            </w:r>
          </w:p>
          <w:p w:rsidR="00DE2DF1" w:rsidRDefault="00DE2DF1">
            <w:pPr>
              <w:pStyle w:val="ConsPlusNormal"/>
              <w:jc w:val="both"/>
            </w:pPr>
            <w:r>
              <w:t>Приложение N 4 (факультативно).</w:t>
            </w:r>
          </w:p>
          <w:p w:rsidR="00DE2DF1" w:rsidRDefault="00DE2DF1">
            <w:pPr>
              <w:pStyle w:val="ConsPlusNormal"/>
              <w:jc w:val="both"/>
            </w:pPr>
            <w:r>
              <w:t xml:space="preserve">Список мнений, полученных по результатам публичных обсуждений, содержание которых не </w:t>
            </w:r>
            <w:r>
              <w:lastRenderedPageBreak/>
              <w:t>относится к предмету публичных обсуждений</w:t>
            </w:r>
          </w:p>
        </w:tc>
      </w:tr>
    </w:tbl>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jc w:val="right"/>
        <w:outlineLvl w:val="1"/>
      </w:pPr>
      <w:r>
        <w:t>Приложение N 3</w:t>
      </w:r>
    </w:p>
    <w:p w:rsidR="00DE2DF1" w:rsidRDefault="00DE2DF1">
      <w:pPr>
        <w:pStyle w:val="ConsPlusNormal"/>
        <w:jc w:val="right"/>
      </w:pPr>
      <w:r>
        <w:t>к Порядку</w:t>
      </w:r>
    </w:p>
    <w:p w:rsidR="00DE2DF1" w:rsidRDefault="00DE2DF1">
      <w:pPr>
        <w:pStyle w:val="ConsPlusNormal"/>
        <w:jc w:val="right"/>
      </w:pPr>
      <w:r>
        <w:t>проведения оценки</w:t>
      </w:r>
    </w:p>
    <w:p w:rsidR="00DE2DF1" w:rsidRDefault="00DE2DF1">
      <w:pPr>
        <w:pStyle w:val="ConsPlusNormal"/>
        <w:jc w:val="right"/>
      </w:pPr>
      <w:r>
        <w:t>регулирующего воздействия проектов</w:t>
      </w:r>
    </w:p>
    <w:p w:rsidR="00DE2DF1" w:rsidRDefault="00DE2DF1">
      <w:pPr>
        <w:pStyle w:val="ConsPlusNormal"/>
        <w:jc w:val="right"/>
      </w:pPr>
      <w:r>
        <w:t>нормативных правовых актов</w:t>
      </w:r>
    </w:p>
    <w:p w:rsidR="00DE2DF1" w:rsidRDefault="00DE2DF1">
      <w:pPr>
        <w:pStyle w:val="ConsPlusNormal"/>
        <w:jc w:val="right"/>
      </w:pPr>
      <w:r>
        <w:t>Приволжского муниципального района</w:t>
      </w:r>
    </w:p>
    <w:p w:rsidR="00DE2DF1" w:rsidRDefault="00DE2DF1">
      <w:pPr>
        <w:pStyle w:val="ConsPlusNormal"/>
        <w:jc w:val="right"/>
      </w:pPr>
    </w:p>
    <w:p w:rsidR="00DE2DF1" w:rsidRDefault="00DE2DF1">
      <w:pPr>
        <w:pStyle w:val="ConsPlusNormal"/>
        <w:jc w:val="center"/>
      </w:pPr>
      <w:bookmarkStart w:id="10" w:name="P435"/>
      <w:bookmarkEnd w:id="10"/>
      <w:r>
        <w:t>Форма</w:t>
      </w:r>
    </w:p>
    <w:p w:rsidR="00DE2DF1" w:rsidRDefault="00DE2DF1">
      <w:pPr>
        <w:pStyle w:val="ConsPlusNormal"/>
        <w:jc w:val="center"/>
      </w:pPr>
      <w:r>
        <w:t>заключения об оценке регулирующего воздействия</w:t>
      </w:r>
    </w:p>
    <w:p w:rsidR="00DE2DF1" w:rsidRDefault="00DE2DF1">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530"/>
        <w:gridCol w:w="1530"/>
        <w:gridCol w:w="226"/>
        <w:gridCol w:w="2777"/>
      </w:tblGrid>
      <w:tr w:rsidR="00DE2DF1">
        <w:tc>
          <w:tcPr>
            <w:tcW w:w="9067" w:type="dxa"/>
            <w:gridSpan w:val="5"/>
            <w:tcBorders>
              <w:top w:val="nil"/>
              <w:left w:val="nil"/>
              <w:bottom w:val="nil"/>
              <w:right w:val="nil"/>
            </w:tcBorders>
          </w:tcPr>
          <w:p w:rsidR="00DE2DF1" w:rsidRDefault="00DE2DF1">
            <w:pPr>
              <w:pStyle w:val="ConsPlusNormal"/>
              <w:jc w:val="center"/>
              <w:outlineLvl w:val="2"/>
            </w:pPr>
            <w:r>
              <w:t>1. Общая информация</w:t>
            </w:r>
          </w:p>
        </w:tc>
      </w:tr>
      <w:tr w:rsidR="00DE2DF1">
        <w:tc>
          <w:tcPr>
            <w:tcW w:w="9067" w:type="dxa"/>
            <w:gridSpan w:val="5"/>
            <w:tcBorders>
              <w:top w:val="nil"/>
              <w:left w:val="nil"/>
              <w:bottom w:val="nil"/>
              <w:right w:val="nil"/>
            </w:tcBorders>
          </w:tcPr>
          <w:p w:rsidR="00DE2DF1" w:rsidRDefault="00DE2DF1">
            <w:pPr>
              <w:pStyle w:val="ConsPlusNormal"/>
              <w:jc w:val="both"/>
            </w:pPr>
            <w:r>
              <w:t>1.1. Регулирующий орган:</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(указываются полное и краткое наименования)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1.2. Вид и наименование проекта акта:</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1.3. Краткое описание проблемы, на решение которой направлен предлагаемый способ регулирования: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1.4. Основание для разработки проекта акта:</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1.5. Краткое описание целей предлагаемого регулирования: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1.6. Краткое описание предлагаемого способа регулирования: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1.7. Контактная информация исполнителя разработчика:</w:t>
            </w:r>
          </w:p>
          <w:p w:rsidR="00DE2DF1" w:rsidRDefault="00DE2DF1">
            <w:pPr>
              <w:pStyle w:val="ConsPlusNormal"/>
              <w:jc w:val="both"/>
            </w:pPr>
            <w:r>
              <w:t>ФИО: _____________________________________________________________________</w:t>
            </w:r>
          </w:p>
          <w:p w:rsidR="00DE2DF1" w:rsidRDefault="00DE2DF1">
            <w:pPr>
              <w:pStyle w:val="ConsPlusNormal"/>
              <w:jc w:val="both"/>
            </w:pPr>
            <w:r>
              <w:t>Должность: ________________________________________________________________</w:t>
            </w:r>
          </w:p>
          <w:p w:rsidR="00DE2DF1" w:rsidRDefault="00DE2DF1">
            <w:pPr>
              <w:pStyle w:val="ConsPlusNormal"/>
              <w:jc w:val="both"/>
            </w:pPr>
            <w:r>
              <w:t>Тел.: _____________________________________________________________________</w:t>
            </w:r>
          </w:p>
          <w:p w:rsidR="00DE2DF1" w:rsidRDefault="00DE2DF1">
            <w:pPr>
              <w:pStyle w:val="ConsPlusNormal"/>
              <w:jc w:val="both"/>
            </w:pPr>
            <w:r>
              <w:t>Адрес электронной почты: __________________________________________________</w:t>
            </w:r>
          </w:p>
        </w:tc>
      </w:tr>
      <w:tr w:rsidR="00DE2DF1">
        <w:tc>
          <w:tcPr>
            <w:tcW w:w="9067" w:type="dxa"/>
            <w:gridSpan w:val="5"/>
            <w:tcBorders>
              <w:top w:val="nil"/>
              <w:left w:val="nil"/>
              <w:bottom w:val="nil"/>
              <w:right w:val="nil"/>
            </w:tcBorders>
          </w:tcPr>
          <w:p w:rsidR="00DE2DF1" w:rsidRDefault="00DE2DF1">
            <w:pPr>
              <w:pStyle w:val="ConsPlusNormal"/>
              <w:jc w:val="center"/>
              <w:outlineLvl w:val="2"/>
            </w:pPr>
            <w:r>
              <w:t>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c>
      </w:tr>
      <w:tr w:rsidR="00DE2DF1">
        <w:tc>
          <w:tcPr>
            <w:tcW w:w="9067" w:type="dxa"/>
            <w:gridSpan w:val="5"/>
            <w:tcBorders>
              <w:top w:val="nil"/>
              <w:left w:val="nil"/>
              <w:bottom w:val="nil"/>
              <w:right w:val="nil"/>
            </w:tcBorders>
          </w:tcPr>
          <w:p w:rsidR="00DE2DF1" w:rsidRDefault="00DE2DF1">
            <w:pPr>
              <w:pStyle w:val="ConsPlusNormal"/>
              <w:jc w:val="both"/>
            </w:pPr>
            <w:r>
              <w:t xml:space="preserve">2.1. Описание проблемы, на решение которой направлен предлагаемый способ </w:t>
            </w:r>
            <w:r>
              <w:lastRenderedPageBreak/>
              <w:t>регулирования, условий и факторов ее существования: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2.2. Негативные эффекты, возникающие в связи с наличием проблемы: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2.3.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2.4. Описание условий, при которых проблема может быть решена в целом без вмешательства со стороны государства:</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2.5. Источники данных:</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2.6. Иная информация о проблеме:</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tc>
      </w:tr>
      <w:tr w:rsidR="00DE2DF1">
        <w:tc>
          <w:tcPr>
            <w:tcW w:w="9067" w:type="dxa"/>
            <w:gridSpan w:val="5"/>
            <w:tcBorders>
              <w:top w:val="nil"/>
              <w:left w:val="nil"/>
              <w:right w:val="nil"/>
            </w:tcBorders>
          </w:tcPr>
          <w:p w:rsidR="00DE2DF1" w:rsidRDefault="00DE2DF1">
            <w:pPr>
              <w:pStyle w:val="ConsPlusNormal"/>
              <w:jc w:val="center"/>
              <w:outlineLvl w:val="2"/>
            </w:pPr>
            <w:r>
              <w:lastRenderedPageBreak/>
              <w:t>3.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Правительства Ивановской области</w:t>
            </w:r>
          </w:p>
        </w:tc>
      </w:tr>
      <w:tr w:rsidR="00DE2DF1">
        <w:tblPrEx>
          <w:tblBorders>
            <w:left w:val="single" w:sz="4" w:space="0" w:color="auto"/>
            <w:right w:val="single" w:sz="4" w:space="0" w:color="auto"/>
            <w:insideH w:val="single" w:sz="4" w:space="0" w:color="auto"/>
          </w:tblBorders>
        </w:tblPrEx>
        <w:tc>
          <w:tcPr>
            <w:tcW w:w="4534" w:type="dxa"/>
            <w:gridSpan w:val="2"/>
          </w:tcPr>
          <w:p w:rsidR="00DE2DF1" w:rsidRDefault="00DE2DF1">
            <w:pPr>
              <w:pStyle w:val="ConsPlusNormal"/>
              <w:jc w:val="center"/>
            </w:pPr>
            <w:r>
              <w:t>3.1. Цели предлагаемого регулирования</w:t>
            </w:r>
          </w:p>
        </w:tc>
        <w:tc>
          <w:tcPr>
            <w:tcW w:w="4533" w:type="dxa"/>
            <w:gridSpan w:val="3"/>
          </w:tcPr>
          <w:p w:rsidR="00DE2DF1" w:rsidRDefault="00DE2DF1">
            <w:pPr>
              <w:pStyle w:val="ConsPlusNormal"/>
              <w:jc w:val="center"/>
            </w:pPr>
            <w:r>
              <w:t>3.2. Установленные сроки достижения целей предлагаемого регулирования</w:t>
            </w:r>
          </w:p>
        </w:tc>
      </w:tr>
      <w:tr w:rsidR="00DE2DF1">
        <w:tblPrEx>
          <w:tblBorders>
            <w:left w:val="single" w:sz="4" w:space="0" w:color="auto"/>
            <w:right w:val="single" w:sz="4" w:space="0" w:color="auto"/>
            <w:insideH w:val="single" w:sz="4" w:space="0" w:color="auto"/>
          </w:tblBorders>
        </w:tblPrEx>
        <w:tc>
          <w:tcPr>
            <w:tcW w:w="4534" w:type="dxa"/>
            <w:gridSpan w:val="2"/>
          </w:tcPr>
          <w:p w:rsidR="00DE2DF1" w:rsidRDefault="00DE2DF1">
            <w:pPr>
              <w:pStyle w:val="ConsPlusNormal"/>
              <w:jc w:val="both"/>
            </w:pPr>
            <w:r>
              <w:t>(Цель 1)</w:t>
            </w:r>
          </w:p>
        </w:tc>
        <w:tc>
          <w:tcPr>
            <w:tcW w:w="4533" w:type="dxa"/>
            <w:gridSpan w:val="3"/>
          </w:tcPr>
          <w:p w:rsidR="00DE2DF1" w:rsidRDefault="00DE2DF1">
            <w:pPr>
              <w:pStyle w:val="ConsPlusNormal"/>
              <w:jc w:val="both"/>
            </w:pPr>
          </w:p>
        </w:tc>
      </w:tr>
      <w:tr w:rsidR="00DE2DF1">
        <w:tblPrEx>
          <w:tblBorders>
            <w:left w:val="single" w:sz="4" w:space="0" w:color="auto"/>
            <w:right w:val="single" w:sz="4" w:space="0" w:color="auto"/>
            <w:insideH w:val="single" w:sz="4" w:space="0" w:color="auto"/>
          </w:tblBorders>
        </w:tblPrEx>
        <w:tc>
          <w:tcPr>
            <w:tcW w:w="4534" w:type="dxa"/>
            <w:gridSpan w:val="2"/>
          </w:tcPr>
          <w:p w:rsidR="00DE2DF1" w:rsidRDefault="00DE2DF1">
            <w:pPr>
              <w:pStyle w:val="ConsPlusNormal"/>
              <w:jc w:val="both"/>
            </w:pPr>
            <w:r>
              <w:t>(Цель N)</w:t>
            </w:r>
          </w:p>
        </w:tc>
        <w:tc>
          <w:tcPr>
            <w:tcW w:w="4533" w:type="dxa"/>
            <w:gridSpan w:val="3"/>
          </w:tcPr>
          <w:p w:rsidR="00DE2DF1" w:rsidRDefault="00DE2DF1">
            <w:pPr>
              <w:pStyle w:val="ConsPlusNormal"/>
              <w:jc w:val="both"/>
            </w:pPr>
          </w:p>
        </w:tc>
      </w:tr>
      <w:tr w:rsidR="00DE2DF1">
        <w:tc>
          <w:tcPr>
            <w:tcW w:w="9067" w:type="dxa"/>
            <w:gridSpan w:val="5"/>
            <w:tcBorders>
              <w:left w:val="nil"/>
              <w:bottom w:val="nil"/>
              <w:right w:val="nil"/>
            </w:tcBorders>
          </w:tcPr>
          <w:p w:rsidR="00DE2DF1" w:rsidRDefault="00DE2DF1">
            <w:pPr>
              <w:pStyle w:val="ConsPlusNormal"/>
              <w:jc w:val="both"/>
            </w:pPr>
            <w:r>
              <w:t>3.3.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Правительства Ивановской области:</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3.4. Иная информация о целях предлагаемого регулирования: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tc>
      </w:tr>
      <w:tr w:rsidR="00DE2DF1">
        <w:tc>
          <w:tcPr>
            <w:tcW w:w="9067" w:type="dxa"/>
            <w:gridSpan w:val="5"/>
            <w:tcBorders>
              <w:top w:val="nil"/>
              <w:left w:val="nil"/>
              <w:bottom w:val="nil"/>
              <w:right w:val="nil"/>
            </w:tcBorders>
          </w:tcPr>
          <w:p w:rsidR="00DE2DF1" w:rsidRDefault="00DE2DF1">
            <w:pPr>
              <w:pStyle w:val="ConsPlusNormal"/>
              <w:jc w:val="center"/>
              <w:outlineLvl w:val="2"/>
            </w:pPr>
            <w:r>
              <w:t>4. Описание предлагаемого регулирования и иных возможных способов решения проблемы</w:t>
            </w:r>
          </w:p>
        </w:tc>
      </w:tr>
      <w:tr w:rsidR="00DE2DF1">
        <w:tc>
          <w:tcPr>
            <w:tcW w:w="9067" w:type="dxa"/>
            <w:gridSpan w:val="5"/>
            <w:tcBorders>
              <w:top w:val="nil"/>
              <w:left w:val="nil"/>
              <w:bottom w:val="nil"/>
              <w:right w:val="nil"/>
            </w:tcBorders>
          </w:tcPr>
          <w:p w:rsidR="00DE2DF1" w:rsidRDefault="00DE2DF1">
            <w:pPr>
              <w:pStyle w:val="ConsPlusNormal"/>
              <w:jc w:val="both"/>
            </w:pPr>
            <w:r>
              <w:t>4.1. Описание предлагаемого способа решения проблемы и преодоления связанных с ней негативных эффектов:</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lastRenderedPageBreak/>
              <w:t>__________________________________________________________________________</w:t>
            </w:r>
          </w:p>
          <w:p w:rsidR="00DE2DF1" w:rsidRDefault="00DE2DF1">
            <w:pPr>
              <w:pStyle w:val="ConsPlusNormal"/>
              <w:jc w:val="both"/>
            </w:pPr>
            <w:r>
              <w:t>4.2. Описание иных способов решения проблемы (с указанием того, каким образом каждым из способов могла бы быть решена проблема):</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4.3. Обоснование выбора предлагаемого способа решения проблемы: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4.4. Иная информация о предлагаемом способе решения проблемы: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jc w:val="both"/>
            </w:pPr>
            <w:r>
              <w:t>__________________________________________________________________________</w:t>
            </w:r>
          </w:p>
        </w:tc>
      </w:tr>
      <w:tr w:rsidR="00DE2DF1">
        <w:tc>
          <w:tcPr>
            <w:tcW w:w="9067" w:type="dxa"/>
            <w:gridSpan w:val="5"/>
            <w:tcBorders>
              <w:top w:val="nil"/>
              <w:left w:val="nil"/>
              <w:right w:val="nil"/>
            </w:tcBorders>
          </w:tcPr>
          <w:p w:rsidR="00DE2DF1" w:rsidRDefault="00DE2DF1">
            <w:pPr>
              <w:pStyle w:val="ConsPlusNormal"/>
              <w:jc w:val="center"/>
              <w:outlineLvl w:val="2"/>
            </w:pPr>
            <w:r>
              <w:lastRenderedPageBreak/>
              <w:t>5. Основные группы субъектов предпринимательской и инвестиционной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tc>
      </w:tr>
      <w:tr w:rsidR="00DE2DF1">
        <w:tblPrEx>
          <w:tblBorders>
            <w:left w:val="single" w:sz="4" w:space="0" w:color="auto"/>
            <w:right w:val="single" w:sz="4" w:space="0" w:color="auto"/>
            <w:insideH w:val="single" w:sz="4" w:space="0" w:color="auto"/>
          </w:tblBorders>
        </w:tblPrEx>
        <w:tc>
          <w:tcPr>
            <w:tcW w:w="6290" w:type="dxa"/>
            <w:gridSpan w:val="4"/>
          </w:tcPr>
          <w:p w:rsidR="00DE2DF1" w:rsidRDefault="00DE2DF1">
            <w:pPr>
              <w:pStyle w:val="ConsPlusNormal"/>
              <w:jc w:val="center"/>
            </w:pPr>
            <w:r>
              <w:t>Группа участников отношений</w:t>
            </w:r>
          </w:p>
        </w:tc>
        <w:tc>
          <w:tcPr>
            <w:tcW w:w="2777" w:type="dxa"/>
          </w:tcPr>
          <w:p w:rsidR="00DE2DF1" w:rsidRDefault="00DE2DF1">
            <w:pPr>
              <w:pStyle w:val="ConsPlusNormal"/>
              <w:jc w:val="center"/>
            </w:pPr>
            <w:r>
              <w:t>Оценка количества участников отношений</w:t>
            </w:r>
          </w:p>
        </w:tc>
      </w:tr>
      <w:tr w:rsidR="00DE2DF1">
        <w:tblPrEx>
          <w:tblBorders>
            <w:left w:val="single" w:sz="4" w:space="0" w:color="auto"/>
            <w:right w:val="single" w:sz="4" w:space="0" w:color="auto"/>
            <w:insideH w:val="single" w:sz="4" w:space="0" w:color="auto"/>
          </w:tblBorders>
        </w:tblPrEx>
        <w:tc>
          <w:tcPr>
            <w:tcW w:w="6290" w:type="dxa"/>
            <w:gridSpan w:val="4"/>
          </w:tcPr>
          <w:p w:rsidR="00DE2DF1" w:rsidRDefault="00DE2DF1">
            <w:pPr>
              <w:pStyle w:val="ConsPlusNormal"/>
              <w:jc w:val="both"/>
            </w:pPr>
            <w:r>
              <w:t>(Описание группы субъектов предпринимательской и инвестиционной деятельности N)</w:t>
            </w:r>
          </w:p>
        </w:tc>
        <w:tc>
          <w:tcPr>
            <w:tcW w:w="2777" w:type="dxa"/>
          </w:tcPr>
          <w:p w:rsidR="00DE2DF1" w:rsidRDefault="00DE2DF1">
            <w:pPr>
              <w:pStyle w:val="ConsPlusNormal"/>
              <w:jc w:val="both"/>
            </w:pPr>
          </w:p>
        </w:tc>
      </w:tr>
      <w:tr w:rsidR="00DE2DF1">
        <w:tblPrEx>
          <w:tblBorders>
            <w:left w:val="single" w:sz="4" w:space="0" w:color="auto"/>
            <w:right w:val="single" w:sz="4" w:space="0" w:color="auto"/>
            <w:insideH w:val="single" w:sz="4" w:space="0" w:color="auto"/>
          </w:tblBorders>
        </w:tblPrEx>
        <w:tc>
          <w:tcPr>
            <w:tcW w:w="6290" w:type="dxa"/>
            <w:gridSpan w:val="4"/>
          </w:tcPr>
          <w:p w:rsidR="00DE2DF1" w:rsidRDefault="00DE2DF1">
            <w:pPr>
              <w:pStyle w:val="ConsPlusNormal"/>
              <w:jc w:val="both"/>
            </w:pPr>
            <w:r>
              <w:t>(Описание иной группы участников отношений N)</w:t>
            </w:r>
          </w:p>
        </w:tc>
        <w:tc>
          <w:tcPr>
            <w:tcW w:w="2777" w:type="dxa"/>
          </w:tcPr>
          <w:p w:rsidR="00DE2DF1" w:rsidRDefault="00DE2DF1">
            <w:pPr>
              <w:pStyle w:val="ConsPlusNormal"/>
              <w:jc w:val="both"/>
            </w:pPr>
          </w:p>
        </w:tc>
      </w:tr>
      <w:tr w:rsidR="00DE2DF1">
        <w:tblPrEx>
          <w:tblBorders>
            <w:left w:val="single" w:sz="4" w:space="0" w:color="auto"/>
            <w:right w:val="single" w:sz="4" w:space="0" w:color="auto"/>
            <w:insideH w:val="single" w:sz="4" w:space="0" w:color="auto"/>
          </w:tblBorders>
        </w:tblPrEx>
        <w:tc>
          <w:tcPr>
            <w:tcW w:w="6290" w:type="dxa"/>
            <w:gridSpan w:val="4"/>
          </w:tcPr>
          <w:p w:rsidR="00DE2DF1" w:rsidRDefault="00DE2DF1">
            <w:pPr>
              <w:pStyle w:val="ConsPlusNormal"/>
              <w:jc w:val="both"/>
            </w:pPr>
            <w:r>
              <w:t>Источники данных:</w:t>
            </w:r>
          </w:p>
          <w:p w:rsidR="00DE2DF1" w:rsidRDefault="00DE2DF1">
            <w:pPr>
              <w:pStyle w:val="ConsPlusNormal"/>
              <w:jc w:val="center"/>
            </w:pPr>
            <w:r>
              <w:t>________________________________________________</w:t>
            </w:r>
          </w:p>
          <w:p w:rsidR="00DE2DF1" w:rsidRDefault="00DE2DF1">
            <w:pPr>
              <w:pStyle w:val="ConsPlusNormal"/>
              <w:jc w:val="center"/>
            </w:pPr>
            <w:r>
              <w:t>(место для текстового описания)</w:t>
            </w:r>
          </w:p>
        </w:tc>
        <w:tc>
          <w:tcPr>
            <w:tcW w:w="2777" w:type="dxa"/>
          </w:tcPr>
          <w:p w:rsidR="00DE2DF1" w:rsidRDefault="00DE2DF1">
            <w:pPr>
              <w:pStyle w:val="ConsPlusNormal"/>
              <w:jc w:val="both"/>
            </w:pPr>
          </w:p>
        </w:tc>
      </w:tr>
      <w:tr w:rsidR="00DE2DF1">
        <w:tblPrEx>
          <w:tblBorders>
            <w:insideH w:val="single" w:sz="4" w:space="0" w:color="auto"/>
          </w:tblBorders>
        </w:tblPrEx>
        <w:tc>
          <w:tcPr>
            <w:tcW w:w="9067" w:type="dxa"/>
            <w:gridSpan w:val="5"/>
            <w:tcBorders>
              <w:left w:val="nil"/>
              <w:right w:val="nil"/>
            </w:tcBorders>
          </w:tcPr>
          <w:p w:rsidR="00DE2DF1" w:rsidRDefault="00DE2DF1">
            <w:pPr>
              <w:pStyle w:val="ConsPlusNormal"/>
              <w:jc w:val="center"/>
              <w:outlineLvl w:val="2"/>
            </w:pPr>
            <w:r>
              <w:t>6. Новые функции, полномочия, обязанности и права органов местного самоуправления или сведения об их изменении, а также порядок их реализации</w:t>
            </w:r>
          </w:p>
        </w:tc>
      </w:tr>
      <w:tr w:rsidR="00DE2DF1">
        <w:tblPrEx>
          <w:tblBorders>
            <w:left w:val="single" w:sz="4" w:space="0" w:color="auto"/>
            <w:right w:val="single" w:sz="4" w:space="0" w:color="auto"/>
            <w:insideH w:val="single" w:sz="4" w:space="0" w:color="auto"/>
          </w:tblBorders>
        </w:tblPrEx>
        <w:tc>
          <w:tcPr>
            <w:tcW w:w="3004" w:type="dxa"/>
          </w:tcPr>
          <w:p w:rsidR="00DE2DF1" w:rsidRDefault="00DE2DF1">
            <w:pPr>
              <w:pStyle w:val="ConsPlusNormal"/>
              <w:jc w:val="center"/>
            </w:pPr>
            <w:r>
              <w:t>Описание новых или изменения существующих полномочий, обязанностей или прав</w:t>
            </w:r>
          </w:p>
        </w:tc>
        <w:tc>
          <w:tcPr>
            <w:tcW w:w="3060" w:type="dxa"/>
            <w:gridSpan w:val="2"/>
          </w:tcPr>
          <w:p w:rsidR="00DE2DF1" w:rsidRDefault="00DE2DF1">
            <w:pPr>
              <w:pStyle w:val="ConsPlusNormal"/>
              <w:jc w:val="center"/>
            </w:pPr>
            <w:r>
              <w:t>Порядок реализации</w:t>
            </w:r>
          </w:p>
        </w:tc>
        <w:tc>
          <w:tcPr>
            <w:tcW w:w="3003" w:type="dxa"/>
            <w:gridSpan w:val="2"/>
          </w:tcPr>
          <w:p w:rsidR="00DE2DF1" w:rsidRDefault="00DE2DF1">
            <w:pPr>
              <w:pStyle w:val="ConsPlusNormal"/>
              <w:jc w:val="center"/>
            </w:pPr>
            <w:r>
              <w:t>Оценка изменения трудозатрат и (или) потребностей в иных ресурсах</w:t>
            </w:r>
          </w:p>
        </w:tc>
      </w:tr>
      <w:tr w:rsidR="00DE2DF1">
        <w:tblPrEx>
          <w:tblBorders>
            <w:left w:val="single" w:sz="4" w:space="0" w:color="auto"/>
            <w:right w:val="single" w:sz="4" w:space="0" w:color="auto"/>
            <w:insideH w:val="single" w:sz="4" w:space="0" w:color="auto"/>
          </w:tblBorders>
        </w:tblPrEx>
        <w:tc>
          <w:tcPr>
            <w:tcW w:w="9067" w:type="dxa"/>
            <w:gridSpan w:val="5"/>
          </w:tcPr>
          <w:p w:rsidR="00DE2DF1" w:rsidRDefault="00DE2DF1">
            <w:pPr>
              <w:pStyle w:val="ConsPlusNormal"/>
              <w:jc w:val="center"/>
            </w:pPr>
            <w:r>
              <w:t>Наименование органа (Орган N):</w:t>
            </w:r>
          </w:p>
        </w:tc>
      </w:tr>
      <w:tr w:rsidR="00DE2DF1">
        <w:tblPrEx>
          <w:tblBorders>
            <w:left w:val="single" w:sz="4" w:space="0" w:color="auto"/>
            <w:right w:val="single" w:sz="4" w:space="0" w:color="auto"/>
            <w:insideH w:val="single" w:sz="4" w:space="0" w:color="auto"/>
          </w:tblBorders>
        </w:tblPrEx>
        <w:tc>
          <w:tcPr>
            <w:tcW w:w="3004" w:type="dxa"/>
          </w:tcPr>
          <w:p w:rsidR="00DE2DF1" w:rsidRDefault="00DE2DF1">
            <w:pPr>
              <w:pStyle w:val="ConsPlusNormal"/>
              <w:jc w:val="both"/>
            </w:pPr>
            <w:r>
              <w:t>(N 1)</w:t>
            </w:r>
          </w:p>
        </w:tc>
        <w:tc>
          <w:tcPr>
            <w:tcW w:w="3060" w:type="dxa"/>
            <w:gridSpan w:val="2"/>
          </w:tcPr>
          <w:p w:rsidR="00DE2DF1" w:rsidRDefault="00DE2DF1">
            <w:pPr>
              <w:pStyle w:val="ConsPlusNormal"/>
              <w:jc w:val="both"/>
            </w:pPr>
          </w:p>
        </w:tc>
        <w:tc>
          <w:tcPr>
            <w:tcW w:w="3003" w:type="dxa"/>
            <w:gridSpan w:val="2"/>
          </w:tcPr>
          <w:p w:rsidR="00DE2DF1" w:rsidRDefault="00DE2DF1">
            <w:pPr>
              <w:pStyle w:val="ConsPlusNormal"/>
              <w:jc w:val="both"/>
            </w:pPr>
          </w:p>
        </w:tc>
      </w:tr>
      <w:tr w:rsidR="00DE2DF1">
        <w:tblPrEx>
          <w:tblBorders>
            <w:left w:val="single" w:sz="4" w:space="0" w:color="auto"/>
            <w:right w:val="single" w:sz="4" w:space="0" w:color="auto"/>
            <w:insideH w:val="single" w:sz="4" w:space="0" w:color="auto"/>
          </w:tblBorders>
        </w:tblPrEx>
        <w:tc>
          <w:tcPr>
            <w:tcW w:w="3004" w:type="dxa"/>
          </w:tcPr>
          <w:p w:rsidR="00DE2DF1" w:rsidRDefault="00DE2DF1">
            <w:pPr>
              <w:pStyle w:val="ConsPlusNormal"/>
              <w:jc w:val="both"/>
            </w:pPr>
            <w:r>
              <w:t>(N K)</w:t>
            </w:r>
          </w:p>
        </w:tc>
        <w:tc>
          <w:tcPr>
            <w:tcW w:w="3060" w:type="dxa"/>
            <w:gridSpan w:val="2"/>
          </w:tcPr>
          <w:p w:rsidR="00DE2DF1" w:rsidRDefault="00DE2DF1">
            <w:pPr>
              <w:pStyle w:val="ConsPlusNormal"/>
              <w:jc w:val="both"/>
            </w:pPr>
          </w:p>
        </w:tc>
        <w:tc>
          <w:tcPr>
            <w:tcW w:w="3003" w:type="dxa"/>
            <w:gridSpan w:val="2"/>
          </w:tcPr>
          <w:p w:rsidR="00DE2DF1" w:rsidRDefault="00DE2DF1">
            <w:pPr>
              <w:pStyle w:val="ConsPlusNormal"/>
              <w:jc w:val="both"/>
            </w:pPr>
          </w:p>
        </w:tc>
      </w:tr>
      <w:tr w:rsidR="00DE2DF1">
        <w:tblPrEx>
          <w:tblBorders>
            <w:insideH w:val="single" w:sz="4" w:space="0" w:color="auto"/>
          </w:tblBorders>
        </w:tblPrEx>
        <w:tc>
          <w:tcPr>
            <w:tcW w:w="9067" w:type="dxa"/>
            <w:gridSpan w:val="5"/>
            <w:tcBorders>
              <w:left w:val="nil"/>
              <w:right w:val="nil"/>
            </w:tcBorders>
          </w:tcPr>
          <w:p w:rsidR="00DE2DF1" w:rsidRDefault="00DE2DF1">
            <w:pPr>
              <w:pStyle w:val="ConsPlusNormal"/>
              <w:jc w:val="center"/>
              <w:outlineLvl w:val="2"/>
            </w:pPr>
            <w:r>
              <w:t>7. Оценка соответствующих расходов (возможных поступлений бюджета Приволжского муниципального района)</w:t>
            </w:r>
          </w:p>
        </w:tc>
      </w:tr>
      <w:tr w:rsidR="00DE2DF1">
        <w:tblPrEx>
          <w:tblBorders>
            <w:left w:val="single" w:sz="4" w:space="0" w:color="auto"/>
            <w:right w:val="single" w:sz="4" w:space="0" w:color="auto"/>
            <w:insideH w:val="single" w:sz="4" w:space="0" w:color="auto"/>
          </w:tblBorders>
        </w:tblPrEx>
        <w:tc>
          <w:tcPr>
            <w:tcW w:w="3004" w:type="dxa"/>
          </w:tcPr>
          <w:p w:rsidR="00DE2DF1" w:rsidRDefault="00DE2DF1">
            <w:pPr>
              <w:pStyle w:val="ConsPlusNormal"/>
              <w:jc w:val="center"/>
            </w:pPr>
            <w:r>
              <w:t>7.1. Наименование новой или изменяемой функции, полномочия, обязанности или права &lt;1&gt;</w:t>
            </w:r>
          </w:p>
        </w:tc>
        <w:tc>
          <w:tcPr>
            <w:tcW w:w="3286" w:type="dxa"/>
            <w:gridSpan w:val="3"/>
          </w:tcPr>
          <w:p w:rsidR="00DE2DF1" w:rsidRDefault="00DE2DF1">
            <w:pPr>
              <w:pStyle w:val="ConsPlusNormal"/>
              <w:jc w:val="center"/>
            </w:pPr>
            <w:r>
              <w:t>7.2. Описание видов расходов (возможных поступлений бюджета города Иванова)</w:t>
            </w:r>
          </w:p>
        </w:tc>
        <w:tc>
          <w:tcPr>
            <w:tcW w:w="2777" w:type="dxa"/>
          </w:tcPr>
          <w:p w:rsidR="00DE2DF1" w:rsidRDefault="00DE2DF1">
            <w:pPr>
              <w:pStyle w:val="ConsPlusNormal"/>
              <w:jc w:val="center"/>
            </w:pPr>
            <w:r>
              <w:t>7.3. Количественная оценка расходов (возможных поступлений)</w:t>
            </w:r>
          </w:p>
        </w:tc>
      </w:tr>
      <w:tr w:rsidR="00DE2DF1">
        <w:tblPrEx>
          <w:tblBorders>
            <w:left w:val="single" w:sz="4" w:space="0" w:color="auto"/>
            <w:right w:val="single" w:sz="4" w:space="0" w:color="auto"/>
            <w:insideH w:val="single" w:sz="4" w:space="0" w:color="auto"/>
          </w:tblBorders>
        </w:tblPrEx>
        <w:tc>
          <w:tcPr>
            <w:tcW w:w="9067" w:type="dxa"/>
            <w:gridSpan w:val="5"/>
          </w:tcPr>
          <w:p w:rsidR="00DE2DF1" w:rsidRDefault="00DE2DF1">
            <w:pPr>
              <w:pStyle w:val="ConsPlusNormal"/>
              <w:jc w:val="both"/>
            </w:pPr>
            <w:r>
              <w:t>7.4. Наименование органа &lt;2&gt; (Орган N):</w:t>
            </w:r>
          </w:p>
        </w:tc>
      </w:tr>
      <w:tr w:rsidR="00DE2DF1">
        <w:tblPrEx>
          <w:tblBorders>
            <w:left w:val="single" w:sz="4" w:space="0" w:color="auto"/>
            <w:right w:val="single" w:sz="4" w:space="0" w:color="auto"/>
            <w:insideH w:val="single" w:sz="4" w:space="0" w:color="auto"/>
          </w:tblBorders>
        </w:tblPrEx>
        <w:tc>
          <w:tcPr>
            <w:tcW w:w="3004" w:type="dxa"/>
            <w:vMerge w:val="restart"/>
          </w:tcPr>
          <w:p w:rsidR="00DE2DF1" w:rsidRDefault="00DE2DF1">
            <w:pPr>
              <w:pStyle w:val="ConsPlusNormal"/>
              <w:jc w:val="both"/>
            </w:pPr>
            <w:r>
              <w:t>7.4.1.</w:t>
            </w:r>
          </w:p>
          <w:p w:rsidR="00DE2DF1" w:rsidRDefault="00DE2DF1">
            <w:pPr>
              <w:pStyle w:val="ConsPlusNormal"/>
              <w:jc w:val="both"/>
            </w:pPr>
            <w:r>
              <w:lastRenderedPageBreak/>
              <w:t>(N K)</w:t>
            </w:r>
          </w:p>
        </w:tc>
        <w:tc>
          <w:tcPr>
            <w:tcW w:w="3286" w:type="dxa"/>
            <w:gridSpan w:val="3"/>
          </w:tcPr>
          <w:p w:rsidR="00DE2DF1" w:rsidRDefault="00DE2DF1">
            <w:pPr>
              <w:pStyle w:val="ConsPlusNormal"/>
              <w:jc w:val="both"/>
            </w:pPr>
            <w:r>
              <w:lastRenderedPageBreak/>
              <w:t xml:space="preserve">7.4.2. Единовременные расходы </w:t>
            </w:r>
            <w:r>
              <w:lastRenderedPageBreak/>
              <w:t>в ________ (год возникновения)</w:t>
            </w:r>
          </w:p>
        </w:tc>
        <w:tc>
          <w:tcPr>
            <w:tcW w:w="2777" w:type="dxa"/>
            <w:vMerge w:val="restart"/>
          </w:tcPr>
          <w:p w:rsidR="00DE2DF1" w:rsidRDefault="00DE2DF1">
            <w:pPr>
              <w:pStyle w:val="ConsPlusNormal"/>
              <w:jc w:val="both"/>
            </w:pPr>
          </w:p>
        </w:tc>
      </w:tr>
      <w:tr w:rsidR="00DE2DF1">
        <w:tblPrEx>
          <w:tblBorders>
            <w:left w:val="single" w:sz="4" w:space="0" w:color="auto"/>
            <w:right w:val="single" w:sz="4" w:space="0" w:color="auto"/>
            <w:insideH w:val="single" w:sz="4" w:space="0" w:color="auto"/>
          </w:tblBorders>
        </w:tblPrEx>
        <w:tc>
          <w:tcPr>
            <w:tcW w:w="3004" w:type="dxa"/>
            <w:vMerge/>
          </w:tcPr>
          <w:p w:rsidR="00DE2DF1" w:rsidRDefault="00DE2DF1">
            <w:pPr>
              <w:pStyle w:val="ConsPlusNormal"/>
            </w:pPr>
          </w:p>
        </w:tc>
        <w:tc>
          <w:tcPr>
            <w:tcW w:w="3286" w:type="dxa"/>
            <w:gridSpan w:val="3"/>
          </w:tcPr>
          <w:p w:rsidR="00DE2DF1" w:rsidRDefault="00DE2DF1">
            <w:pPr>
              <w:pStyle w:val="ConsPlusNormal"/>
              <w:jc w:val="both"/>
            </w:pPr>
            <w:r>
              <w:t>7.4.3. Периодические расходы за период _____________</w:t>
            </w:r>
          </w:p>
        </w:tc>
        <w:tc>
          <w:tcPr>
            <w:tcW w:w="2777" w:type="dxa"/>
            <w:vMerge/>
          </w:tcPr>
          <w:p w:rsidR="00DE2DF1" w:rsidRDefault="00DE2DF1">
            <w:pPr>
              <w:pStyle w:val="ConsPlusNormal"/>
            </w:pPr>
          </w:p>
        </w:tc>
      </w:tr>
      <w:tr w:rsidR="00DE2DF1">
        <w:tblPrEx>
          <w:tblBorders>
            <w:left w:val="single" w:sz="4" w:space="0" w:color="auto"/>
            <w:right w:val="single" w:sz="4" w:space="0" w:color="auto"/>
            <w:insideH w:val="single" w:sz="4" w:space="0" w:color="auto"/>
          </w:tblBorders>
        </w:tblPrEx>
        <w:tc>
          <w:tcPr>
            <w:tcW w:w="3004" w:type="dxa"/>
            <w:vMerge/>
          </w:tcPr>
          <w:p w:rsidR="00DE2DF1" w:rsidRDefault="00DE2DF1">
            <w:pPr>
              <w:pStyle w:val="ConsPlusNormal"/>
            </w:pPr>
          </w:p>
        </w:tc>
        <w:tc>
          <w:tcPr>
            <w:tcW w:w="3286" w:type="dxa"/>
            <w:gridSpan w:val="3"/>
          </w:tcPr>
          <w:p w:rsidR="00DE2DF1" w:rsidRDefault="00DE2DF1">
            <w:pPr>
              <w:pStyle w:val="ConsPlusNormal"/>
              <w:jc w:val="both"/>
            </w:pPr>
            <w:r>
              <w:t>7.4.4. Возможные поступления за период ______________</w:t>
            </w:r>
          </w:p>
        </w:tc>
        <w:tc>
          <w:tcPr>
            <w:tcW w:w="2777" w:type="dxa"/>
            <w:vMerge/>
          </w:tcPr>
          <w:p w:rsidR="00DE2DF1" w:rsidRDefault="00DE2DF1">
            <w:pPr>
              <w:pStyle w:val="ConsPlusNormal"/>
            </w:pPr>
          </w:p>
        </w:tc>
      </w:tr>
      <w:tr w:rsidR="00DE2DF1">
        <w:tblPrEx>
          <w:tblBorders>
            <w:insideH w:val="single" w:sz="4" w:space="0" w:color="auto"/>
          </w:tblBorders>
        </w:tblPrEx>
        <w:tc>
          <w:tcPr>
            <w:tcW w:w="9067" w:type="dxa"/>
            <w:gridSpan w:val="5"/>
            <w:tcBorders>
              <w:left w:val="nil"/>
              <w:bottom w:val="nil"/>
              <w:right w:val="nil"/>
            </w:tcBorders>
          </w:tcPr>
          <w:p w:rsidR="00DE2DF1" w:rsidRDefault="00DE2DF1">
            <w:pPr>
              <w:pStyle w:val="ConsPlusNormal"/>
              <w:jc w:val="both"/>
            </w:pPr>
            <w:r>
              <w:t>7.5. Итого единовременные расходы.</w:t>
            </w:r>
          </w:p>
          <w:p w:rsidR="00DE2DF1" w:rsidRDefault="00DE2DF1">
            <w:pPr>
              <w:pStyle w:val="ConsPlusNormal"/>
              <w:jc w:val="both"/>
            </w:pPr>
            <w:r>
              <w:t>7.6. Итого периодические расходы за год.</w:t>
            </w:r>
          </w:p>
          <w:p w:rsidR="00DE2DF1" w:rsidRDefault="00DE2DF1">
            <w:pPr>
              <w:pStyle w:val="ConsPlusNormal"/>
              <w:jc w:val="both"/>
            </w:pPr>
            <w:r>
              <w:t>7.7. Итого возможные поступления за год.</w:t>
            </w:r>
          </w:p>
          <w:p w:rsidR="00DE2DF1" w:rsidRDefault="00DE2DF1">
            <w:pPr>
              <w:pStyle w:val="ConsPlusNormal"/>
              <w:jc w:val="both"/>
            </w:pPr>
            <w:r>
              <w:t>7.8. Иные сведения о расходах (возможных поступлениях) бюджета города Иванова:</w:t>
            </w:r>
          </w:p>
          <w:p w:rsidR="00DE2DF1" w:rsidRDefault="00DE2DF1">
            <w:pPr>
              <w:pStyle w:val="ConsPlusNormal"/>
            </w:pPr>
            <w:r>
              <w:t>__________________________________________________________________________</w:t>
            </w:r>
          </w:p>
          <w:p w:rsidR="00DE2DF1" w:rsidRDefault="00DE2DF1">
            <w:pPr>
              <w:pStyle w:val="ConsPlusNormal"/>
            </w:pPr>
            <w:r>
              <w:t>(место для текстового описания)</w:t>
            </w:r>
          </w:p>
          <w:p w:rsidR="00DE2DF1" w:rsidRDefault="00DE2DF1">
            <w:pPr>
              <w:pStyle w:val="ConsPlusNormal"/>
              <w:jc w:val="both"/>
            </w:pPr>
            <w:r>
              <w:t>7.9. Источники данных:</w:t>
            </w:r>
          </w:p>
          <w:p w:rsidR="00DE2DF1" w:rsidRDefault="00DE2DF1">
            <w:pPr>
              <w:pStyle w:val="ConsPlusNormal"/>
            </w:pPr>
            <w:r>
              <w:t>__________________________________________________________________________</w:t>
            </w:r>
          </w:p>
          <w:p w:rsidR="00DE2DF1" w:rsidRDefault="00DE2DF1">
            <w:pPr>
              <w:pStyle w:val="ConsPlusNormal"/>
              <w:jc w:val="both"/>
            </w:pPr>
            <w:r>
              <w:t>(место для текстового описания)</w:t>
            </w:r>
          </w:p>
          <w:p w:rsidR="00DE2DF1" w:rsidRDefault="00DE2DF1">
            <w:pPr>
              <w:pStyle w:val="ConsPlusNormal"/>
            </w:pPr>
            <w:r>
              <w:t>__________________________________________________________________________</w:t>
            </w:r>
          </w:p>
        </w:tc>
      </w:tr>
    </w:tbl>
    <w:p w:rsidR="00DE2DF1" w:rsidRDefault="00DE2DF1">
      <w:pPr>
        <w:pStyle w:val="ConsPlusNormal"/>
      </w:pPr>
    </w:p>
    <w:p w:rsidR="00DE2DF1" w:rsidRDefault="00DE2DF1">
      <w:pPr>
        <w:pStyle w:val="ConsPlusNormal"/>
        <w:ind w:firstLine="540"/>
        <w:jc w:val="both"/>
      </w:pPr>
      <w:r>
        <w:t>--------------------------------</w:t>
      </w:r>
    </w:p>
    <w:p w:rsidR="00DE2DF1" w:rsidRDefault="00DE2DF1">
      <w:pPr>
        <w:pStyle w:val="ConsPlusNormal"/>
        <w:spacing w:before="220"/>
        <w:ind w:firstLine="540"/>
        <w:jc w:val="both"/>
      </w:pPr>
      <w:r>
        <w:t>&lt;1&gt; Указываются данные из раздела 6 сводного отчета.</w:t>
      </w:r>
    </w:p>
    <w:p w:rsidR="00DE2DF1" w:rsidRDefault="00DE2DF1">
      <w:pPr>
        <w:pStyle w:val="ConsPlusNormal"/>
        <w:spacing w:before="220"/>
        <w:ind w:firstLine="540"/>
        <w:jc w:val="both"/>
      </w:pPr>
      <w:r>
        <w:t>&lt;2&gt; Указываются данные из раздела 6 сводного отчета.</w:t>
      </w:r>
    </w:p>
    <w:p w:rsidR="00DE2DF1" w:rsidRDefault="00DE2DF1">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514"/>
        <w:gridCol w:w="3004"/>
      </w:tblGrid>
      <w:tr w:rsidR="00DE2DF1">
        <w:tc>
          <w:tcPr>
            <w:tcW w:w="9069" w:type="dxa"/>
            <w:gridSpan w:val="3"/>
            <w:tcBorders>
              <w:top w:val="nil"/>
              <w:left w:val="nil"/>
              <w:right w:val="nil"/>
            </w:tcBorders>
          </w:tcPr>
          <w:p w:rsidR="00DE2DF1" w:rsidRDefault="00DE2DF1">
            <w:pPr>
              <w:pStyle w:val="ConsPlusNormal"/>
              <w:jc w:val="center"/>
              <w:outlineLvl w:val="2"/>
            </w:pPr>
            <w:r>
              <w:t>8.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tc>
      </w:tr>
      <w:tr w:rsidR="00DE2DF1">
        <w:tblPrEx>
          <w:tblBorders>
            <w:left w:val="single" w:sz="4" w:space="0" w:color="auto"/>
            <w:right w:val="single" w:sz="4" w:space="0" w:color="auto"/>
          </w:tblBorders>
        </w:tblPrEx>
        <w:tc>
          <w:tcPr>
            <w:tcW w:w="2551" w:type="dxa"/>
          </w:tcPr>
          <w:p w:rsidR="00DE2DF1" w:rsidRDefault="00DE2DF1">
            <w:pPr>
              <w:pStyle w:val="ConsPlusNormal"/>
              <w:jc w:val="center"/>
            </w:pPr>
            <w:r>
              <w:t>Группа участников отношений &lt;3&gt;</w:t>
            </w:r>
          </w:p>
        </w:tc>
        <w:tc>
          <w:tcPr>
            <w:tcW w:w="3514" w:type="dxa"/>
          </w:tcPr>
          <w:p w:rsidR="00DE2DF1" w:rsidRDefault="00DE2DF1">
            <w:pPr>
              <w:pStyle w:val="ConsPlusNormal"/>
              <w:jc w:val="center"/>
            </w:pPr>
            <w:r>
              <w:t>Описание новых или изменения содержания существующих обязанностей и ограничений</w:t>
            </w:r>
          </w:p>
        </w:tc>
        <w:tc>
          <w:tcPr>
            <w:tcW w:w="3004" w:type="dxa"/>
          </w:tcPr>
          <w:p w:rsidR="00DE2DF1" w:rsidRDefault="00DE2DF1">
            <w:pPr>
              <w:pStyle w:val="ConsPlusNormal"/>
              <w:jc w:val="center"/>
            </w:pPr>
            <w:r>
              <w:t>Порядок организации исполнения обязанностей и ограничений</w:t>
            </w:r>
          </w:p>
        </w:tc>
      </w:tr>
      <w:tr w:rsidR="00DE2DF1">
        <w:tblPrEx>
          <w:tblBorders>
            <w:left w:val="single" w:sz="4" w:space="0" w:color="auto"/>
            <w:right w:val="single" w:sz="4" w:space="0" w:color="auto"/>
          </w:tblBorders>
        </w:tblPrEx>
        <w:tc>
          <w:tcPr>
            <w:tcW w:w="2551" w:type="dxa"/>
            <w:vMerge w:val="restart"/>
          </w:tcPr>
          <w:p w:rsidR="00DE2DF1" w:rsidRDefault="00DE2DF1">
            <w:pPr>
              <w:pStyle w:val="ConsPlusNormal"/>
              <w:jc w:val="both"/>
            </w:pPr>
            <w:r>
              <w:t>(Группа участников отношений N)</w:t>
            </w:r>
          </w:p>
        </w:tc>
        <w:tc>
          <w:tcPr>
            <w:tcW w:w="3514" w:type="dxa"/>
          </w:tcPr>
          <w:p w:rsidR="00DE2DF1" w:rsidRDefault="00DE2DF1">
            <w:pPr>
              <w:pStyle w:val="ConsPlusNormal"/>
              <w:jc w:val="both"/>
            </w:pPr>
            <w:r>
              <w:t>(N 1)</w:t>
            </w:r>
          </w:p>
        </w:tc>
        <w:tc>
          <w:tcPr>
            <w:tcW w:w="3004" w:type="dxa"/>
          </w:tcPr>
          <w:p w:rsidR="00DE2DF1" w:rsidRDefault="00DE2DF1">
            <w:pPr>
              <w:pStyle w:val="ConsPlusNormal"/>
              <w:jc w:val="both"/>
            </w:pPr>
          </w:p>
        </w:tc>
      </w:tr>
      <w:tr w:rsidR="00DE2DF1">
        <w:tblPrEx>
          <w:tblBorders>
            <w:left w:val="single" w:sz="4" w:space="0" w:color="auto"/>
            <w:right w:val="single" w:sz="4" w:space="0" w:color="auto"/>
          </w:tblBorders>
        </w:tblPrEx>
        <w:tc>
          <w:tcPr>
            <w:tcW w:w="2551" w:type="dxa"/>
            <w:vMerge/>
          </w:tcPr>
          <w:p w:rsidR="00DE2DF1" w:rsidRDefault="00DE2DF1">
            <w:pPr>
              <w:pStyle w:val="ConsPlusNormal"/>
            </w:pPr>
          </w:p>
        </w:tc>
        <w:tc>
          <w:tcPr>
            <w:tcW w:w="3514" w:type="dxa"/>
          </w:tcPr>
          <w:p w:rsidR="00DE2DF1" w:rsidRDefault="00DE2DF1">
            <w:pPr>
              <w:pStyle w:val="ConsPlusNormal"/>
              <w:jc w:val="both"/>
            </w:pPr>
            <w:r>
              <w:t>(N K)</w:t>
            </w:r>
          </w:p>
        </w:tc>
        <w:tc>
          <w:tcPr>
            <w:tcW w:w="3004" w:type="dxa"/>
          </w:tcPr>
          <w:p w:rsidR="00DE2DF1" w:rsidRDefault="00DE2DF1">
            <w:pPr>
              <w:pStyle w:val="ConsPlusNormal"/>
              <w:jc w:val="both"/>
            </w:pPr>
          </w:p>
        </w:tc>
      </w:tr>
    </w:tbl>
    <w:p w:rsidR="00DE2DF1" w:rsidRDefault="00DE2DF1">
      <w:pPr>
        <w:pStyle w:val="ConsPlusNormal"/>
      </w:pPr>
    </w:p>
    <w:p w:rsidR="00DE2DF1" w:rsidRDefault="00DE2DF1">
      <w:pPr>
        <w:pStyle w:val="ConsPlusNormal"/>
        <w:ind w:firstLine="540"/>
        <w:jc w:val="both"/>
      </w:pPr>
      <w:r>
        <w:t>--------------------------------</w:t>
      </w:r>
    </w:p>
    <w:p w:rsidR="00DE2DF1" w:rsidRDefault="00DE2DF1">
      <w:pPr>
        <w:pStyle w:val="ConsPlusNormal"/>
        <w:spacing w:before="220"/>
        <w:ind w:firstLine="540"/>
        <w:jc w:val="both"/>
      </w:pPr>
      <w:r>
        <w:t>&lt;3&gt; Указываются данные из раздела 5 сводного отчета.</w:t>
      </w:r>
    </w:p>
    <w:p w:rsidR="00DE2DF1" w:rsidRDefault="00DE2DF1">
      <w:pPr>
        <w:pStyle w:val="ConsPlusNormal"/>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3628"/>
        <w:gridCol w:w="3004"/>
      </w:tblGrid>
      <w:tr w:rsidR="00DE2DF1">
        <w:tc>
          <w:tcPr>
            <w:tcW w:w="9069" w:type="dxa"/>
            <w:gridSpan w:val="3"/>
            <w:tcBorders>
              <w:top w:val="nil"/>
              <w:left w:val="nil"/>
              <w:right w:val="nil"/>
            </w:tcBorders>
          </w:tcPr>
          <w:p w:rsidR="00DE2DF1" w:rsidRDefault="00DE2DF1">
            <w:pPr>
              <w:pStyle w:val="ConsPlusNormal"/>
              <w:jc w:val="center"/>
              <w:outlineLvl w:val="2"/>
            </w:pPr>
            <w:r>
              <w:t>9.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c>
      </w:tr>
      <w:tr w:rsidR="00DE2DF1">
        <w:tblPrEx>
          <w:tblBorders>
            <w:left w:val="single" w:sz="4" w:space="0" w:color="auto"/>
            <w:right w:val="single" w:sz="4" w:space="0" w:color="auto"/>
          </w:tblBorders>
        </w:tblPrEx>
        <w:tc>
          <w:tcPr>
            <w:tcW w:w="2437" w:type="dxa"/>
          </w:tcPr>
          <w:p w:rsidR="00DE2DF1" w:rsidRDefault="00DE2DF1">
            <w:pPr>
              <w:pStyle w:val="ConsPlusNormal"/>
              <w:jc w:val="center"/>
            </w:pPr>
            <w:r>
              <w:t>Группа участников отношений &lt;4&gt;</w:t>
            </w:r>
          </w:p>
        </w:tc>
        <w:tc>
          <w:tcPr>
            <w:tcW w:w="3628" w:type="dxa"/>
          </w:tcPr>
          <w:p w:rsidR="00DE2DF1" w:rsidRDefault="00DE2DF1">
            <w:pPr>
              <w:pStyle w:val="ConsPlusNormal"/>
              <w:jc w:val="center"/>
            </w:pPr>
            <w:r>
              <w:t>Описание новых или изменения содержания существующих обязанностей и ограничений &lt;5&gt;</w:t>
            </w:r>
          </w:p>
        </w:tc>
        <w:tc>
          <w:tcPr>
            <w:tcW w:w="3004" w:type="dxa"/>
          </w:tcPr>
          <w:p w:rsidR="00DE2DF1" w:rsidRDefault="00DE2DF1">
            <w:pPr>
              <w:pStyle w:val="ConsPlusNormal"/>
              <w:jc w:val="center"/>
            </w:pPr>
            <w:r>
              <w:t>Описание и оценка видов расходов</w:t>
            </w:r>
          </w:p>
        </w:tc>
      </w:tr>
      <w:tr w:rsidR="00DE2DF1">
        <w:tblPrEx>
          <w:tblBorders>
            <w:left w:val="single" w:sz="4" w:space="0" w:color="auto"/>
            <w:right w:val="single" w:sz="4" w:space="0" w:color="auto"/>
          </w:tblBorders>
        </w:tblPrEx>
        <w:tc>
          <w:tcPr>
            <w:tcW w:w="2437" w:type="dxa"/>
            <w:vMerge w:val="restart"/>
          </w:tcPr>
          <w:p w:rsidR="00DE2DF1" w:rsidRDefault="00DE2DF1">
            <w:pPr>
              <w:pStyle w:val="ConsPlusNormal"/>
              <w:jc w:val="both"/>
            </w:pPr>
            <w:r>
              <w:t>(Группа участников отношений N)</w:t>
            </w:r>
          </w:p>
        </w:tc>
        <w:tc>
          <w:tcPr>
            <w:tcW w:w="3628" w:type="dxa"/>
          </w:tcPr>
          <w:p w:rsidR="00DE2DF1" w:rsidRDefault="00DE2DF1">
            <w:pPr>
              <w:pStyle w:val="ConsPlusNormal"/>
              <w:jc w:val="both"/>
            </w:pPr>
            <w:r>
              <w:t>(N 1)</w:t>
            </w:r>
          </w:p>
        </w:tc>
        <w:tc>
          <w:tcPr>
            <w:tcW w:w="3004" w:type="dxa"/>
          </w:tcPr>
          <w:p w:rsidR="00DE2DF1" w:rsidRDefault="00DE2DF1">
            <w:pPr>
              <w:pStyle w:val="ConsPlusNormal"/>
              <w:jc w:val="both"/>
            </w:pPr>
          </w:p>
        </w:tc>
      </w:tr>
      <w:tr w:rsidR="00DE2DF1">
        <w:tblPrEx>
          <w:tblBorders>
            <w:left w:val="single" w:sz="4" w:space="0" w:color="auto"/>
            <w:right w:val="single" w:sz="4" w:space="0" w:color="auto"/>
          </w:tblBorders>
        </w:tblPrEx>
        <w:tc>
          <w:tcPr>
            <w:tcW w:w="2437" w:type="dxa"/>
            <w:vMerge/>
          </w:tcPr>
          <w:p w:rsidR="00DE2DF1" w:rsidRDefault="00DE2DF1">
            <w:pPr>
              <w:pStyle w:val="ConsPlusNormal"/>
            </w:pPr>
          </w:p>
        </w:tc>
        <w:tc>
          <w:tcPr>
            <w:tcW w:w="3628" w:type="dxa"/>
          </w:tcPr>
          <w:p w:rsidR="00DE2DF1" w:rsidRDefault="00DE2DF1">
            <w:pPr>
              <w:pStyle w:val="ConsPlusNormal"/>
              <w:jc w:val="both"/>
            </w:pPr>
            <w:r>
              <w:t>(N K)</w:t>
            </w:r>
          </w:p>
        </w:tc>
        <w:tc>
          <w:tcPr>
            <w:tcW w:w="3004" w:type="dxa"/>
          </w:tcPr>
          <w:p w:rsidR="00DE2DF1" w:rsidRDefault="00DE2DF1">
            <w:pPr>
              <w:pStyle w:val="ConsPlusNormal"/>
              <w:jc w:val="both"/>
            </w:pPr>
          </w:p>
        </w:tc>
      </w:tr>
      <w:tr w:rsidR="00DE2DF1">
        <w:tc>
          <w:tcPr>
            <w:tcW w:w="9069" w:type="dxa"/>
            <w:gridSpan w:val="3"/>
            <w:tcBorders>
              <w:left w:val="nil"/>
              <w:bottom w:val="nil"/>
              <w:right w:val="nil"/>
            </w:tcBorders>
          </w:tcPr>
          <w:p w:rsidR="00DE2DF1" w:rsidRDefault="00DE2DF1">
            <w:pPr>
              <w:pStyle w:val="ConsPlusNormal"/>
              <w:jc w:val="both"/>
            </w:pPr>
            <w:r>
              <w:t>Источники данных:</w:t>
            </w:r>
          </w:p>
          <w:p w:rsidR="00DE2DF1" w:rsidRDefault="00DE2DF1">
            <w:pPr>
              <w:pStyle w:val="ConsPlusNormal"/>
            </w:pPr>
            <w:r>
              <w:lastRenderedPageBreak/>
              <w:t>_________________________________________________________________________</w:t>
            </w:r>
          </w:p>
          <w:p w:rsidR="00DE2DF1" w:rsidRDefault="00DE2DF1">
            <w:pPr>
              <w:pStyle w:val="ConsPlusNormal"/>
              <w:jc w:val="center"/>
            </w:pPr>
            <w:r>
              <w:t>(место для текстового описания)</w:t>
            </w:r>
          </w:p>
          <w:p w:rsidR="00DE2DF1" w:rsidRDefault="00DE2DF1">
            <w:pPr>
              <w:pStyle w:val="ConsPlusNormal"/>
              <w:jc w:val="both"/>
            </w:pPr>
            <w:r>
              <w:t>__________________________________________________________________________</w:t>
            </w:r>
          </w:p>
        </w:tc>
      </w:tr>
    </w:tbl>
    <w:p w:rsidR="00DE2DF1" w:rsidRDefault="00DE2DF1">
      <w:pPr>
        <w:pStyle w:val="ConsPlusNormal"/>
      </w:pPr>
    </w:p>
    <w:p w:rsidR="00DE2DF1" w:rsidRDefault="00DE2DF1">
      <w:pPr>
        <w:pStyle w:val="ConsPlusNormal"/>
        <w:ind w:firstLine="540"/>
        <w:jc w:val="both"/>
      </w:pPr>
      <w:r>
        <w:t>--------------------------------</w:t>
      </w:r>
    </w:p>
    <w:p w:rsidR="00DE2DF1" w:rsidRDefault="00DE2DF1">
      <w:pPr>
        <w:pStyle w:val="ConsPlusNormal"/>
        <w:spacing w:before="220"/>
        <w:ind w:firstLine="540"/>
        <w:jc w:val="both"/>
      </w:pPr>
      <w:r>
        <w:t>&lt;4&gt; Указываются данные из раздела 5 сводного отчета.</w:t>
      </w:r>
    </w:p>
    <w:p w:rsidR="00DE2DF1" w:rsidRDefault="00DE2DF1">
      <w:pPr>
        <w:pStyle w:val="ConsPlusNormal"/>
        <w:spacing w:before="220"/>
        <w:ind w:firstLine="540"/>
        <w:jc w:val="both"/>
      </w:pPr>
      <w:r>
        <w:t>&lt;5&gt; Указываются данные из раздела 8 сводного отчета.</w:t>
      </w:r>
    </w:p>
    <w:p w:rsidR="00DE2DF1" w:rsidRDefault="00DE2DF1">
      <w:pPr>
        <w:pStyle w:val="ConsPlusNormal"/>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24"/>
        <w:gridCol w:w="262"/>
        <w:gridCol w:w="699"/>
        <w:gridCol w:w="1134"/>
        <w:gridCol w:w="340"/>
        <w:gridCol w:w="1474"/>
        <w:gridCol w:w="624"/>
        <w:gridCol w:w="623"/>
        <w:gridCol w:w="1247"/>
      </w:tblGrid>
      <w:tr w:rsidR="00DE2DF1">
        <w:tc>
          <w:tcPr>
            <w:tcW w:w="9068" w:type="dxa"/>
            <w:gridSpan w:val="10"/>
            <w:tcBorders>
              <w:top w:val="nil"/>
              <w:left w:val="nil"/>
              <w:right w:val="nil"/>
            </w:tcBorders>
          </w:tcPr>
          <w:p w:rsidR="00DE2DF1" w:rsidRDefault="00DE2DF1">
            <w:pPr>
              <w:pStyle w:val="ConsPlusNormal"/>
              <w:jc w:val="center"/>
              <w:outlineLvl w:val="2"/>
            </w:pPr>
            <w:r>
              <w:t>10.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c>
      </w:tr>
      <w:tr w:rsidR="00DE2DF1">
        <w:tblPrEx>
          <w:tblBorders>
            <w:left w:val="single" w:sz="4" w:space="0" w:color="auto"/>
            <w:right w:val="single" w:sz="4" w:space="0" w:color="auto"/>
          </w:tblBorders>
        </w:tblPrEx>
        <w:tc>
          <w:tcPr>
            <w:tcW w:w="2665" w:type="dxa"/>
            <w:gridSpan w:val="2"/>
          </w:tcPr>
          <w:p w:rsidR="00DE2DF1" w:rsidRDefault="00DE2DF1">
            <w:pPr>
              <w:pStyle w:val="ConsPlusNormal"/>
              <w:jc w:val="center"/>
            </w:pPr>
            <w:r>
              <w:t>Риски решения проблемы предложенным способом и риски негативных последствий</w:t>
            </w:r>
          </w:p>
        </w:tc>
        <w:tc>
          <w:tcPr>
            <w:tcW w:w="2095" w:type="dxa"/>
            <w:gridSpan w:val="3"/>
          </w:tcPr>
          <w:p w:rsidR="00DE2DF1" w:rsidRDefault="00DE2DF1">
            <w:pPr>
              <w:pStyle w:val="ConsPlusNormal"/>
              <w:jc w:val="center"/>
            </w:pPr>
            <w:r>
              <w:t>Оценки вероятности наступления рисков</w:t>
            </w:r>
          </w:p>
        </w:tc>
        <w:tc>
          <w:tcPr>
            <w:tcW w:w="3061" w:type="dxa"/>
            <w:gridSpan w:val="4"/>
          </w:tcPr>
          <w:p w:rsidR="00DE2DF1" w:rsidRDefault="00DE2DF1">
            <w:pPr>
              <w:pStyle w:val="ConsPlusNormal"/>
              <w:jc w:val="center"/>
            </w:pPr>
            <w:r>
              <w:t>Методы контроля эффективности избранного способа достижения целей регулирования</w:t>
            </w:r>
          </w:p>
        </w:tc>
        <w:tc>
          <w:tcPr>
            <w:tcW w:w="1247" w:type="dxa"/>
          </w:tcPr>
          <w:p w:rsidR="00DE2DF1" w:rsidRDefault="00DE2DF1">
            <w:pPr>
              <w:pStyle w:val="ConsPlusNormal"/>
              <w:jc w:val="center"/>
            </w:pPr>
            <w:r>
              <w:t>Степень контроля рисков</w:t>
            </w:r>
          </w:p>
        </w:tc>
      </w:tr>
      <w:tr w:rsidR="00DE2DF1">
        <w:tblPrEx>
          <w:tblBorders>
            <w:left w:val="single" w:sz="4" w:space="0" w:color="auto"/>
            <w:right w:val="single" w:sz="4" w:space="0" w:color="auto"/>
          </w:tblBorders>
        </w:tblPrEx>
        <w:tc>
          <w:tcPr>
            <w:tcW w:w="2665" w:type="dxa"/>
            <w:gridSpan w:val="2"/>
          </w:tcPr>
          <w:p w:rsidR="00DE2DF1" w:rsidRDefault="00DE2DF1">
            <w:pPr>
              <w:pStyle w:val="ConsPlusNormal"/>
              <w:jc w:val="both"/>
            </w:pPr>
            <w:r>
              <w:t>(Риск 1)</w:t>
            </w:r>
          </w:p>
        </w:tc>
        <w:tc>
          <w:tcPr>
            <w:tcW w:w="2095" w:type="dxa"/>
            <w:gridSpan w:val="3"/>
          </w:tcPr>
          <w:p w:rsidR="00DE2DF1" w:rsidRDefault="00DE2DF1">
            <w:pPr>
              <w:pStyle w:val="ConsPlusNormal"/>
              <w:jc w:val="both"/>
            </w:pPr>
          </w:p>
        </w:tc>
        <w:tc>
          <w:tcPr>
            <w:tcW w:w="3061" w:type="dxa"/>
            <w:gridSpan w:val="4"/>
          </w:tcPr>
          <w:p w:rsidR="00DE2DF1" w:rsidRDefault="00DE2DF1">
            <w:pPr>
              <w:pStyle w:val="ConsPlusNormal"/>
              <w:jc w:val="both"/>
            </w:pPr>
          </w:p>
        </w:tc>
        <w:tc>
          <w:tcPr>
            <w:tcW w:w="1247" w:type="dxa"/>
          </w:tcPr>
          <w:p w:rsidR="00DE2DF1" w:rsidRDefault="00DE2DF1">
            <w:pPr>
              <w:pStyle w:val="ConsPlusNormal"/>
              <w:jc w:val="both"/>
            </w:pPr>
          </w:p>
        </w:tc>
      </w:tr>
      <w:tr w:rsidR="00DE2DF1">
        <w:tblPrEx>
          <w:tblBorders>
            <w:left w:val="single" w:sz="4" w:space="0" w:color="auto"/>
            <w:right w:val="single" w:sz="4" w:space="0" w:color="auto"/>
          </w:tblBorders>
        </w:tblPrEx>
        <w:tc>
          <w:tcPr>
            <w:tcW w:w="2665" w:type="dxa"/>
            <w:gridSpan w:val="2"/>
          </w:tcPr>
          <w:p w:rsidR="00DE2DF1" w:rsidRDefault="00DE2DF1">
            <w:pPr>
              <w:pStyle w:val="ConsPlusNormal"/>
              <w:jc w:val="both"/>
            </w:pPr>
            <w:r>
              <w:t>(Риск N)</w:t>
            </w:r>
          </w:p>
        </w:tc>
        <w:tc>
          <w:tcPr>
            <w:tcW w:w="2095" w:type="dxa"/>
            <w:gridSpan w:val="3"/>
          </w:tcPr>
          <w:p w:rsidR="00DE2DF1" w:rsidRDefault="00DE2DF1">
            <w:pPr>
              <w:pStyle w:val="ConsPlusNormal"/>
              <w:jc w:val="both"/>
            </w:pPr>
          </w:p>
        </w:tc>
        <w:tc>
          <w:tcPr>
            <w:tcW w:w="3061" w:type="dxa"/>
            <w:gridSpan w:val="4"/>
          </w:tcPr>
          <w:p w:rsidR="00DE2DF1" w:rsidRDefault="00DE2DF1">
            <w:pPr>
              <w:pStyle w:val="ConsPlusNormal"/>
              <w:jc w:val="both"/>
            </w:pPr>
          </w:p>
        </w:tc>
        <w:tc>
          <w:tcPr>
            <w:tcW w:w="1247" w:type="dxa"/>
          </w:tcPr>
          <w:p w:rsidR="00DE2DF1" w:rsidRDefault="00DE2DF1">
            <w:pPr>
              <w:pStyle w:val="ConsPlusNormal"/>
              <w:jc w:val="both"/>
            </w:pPr>
          </w:p>
        </w:tc>
      </w:tr>
      <w:tr w:rsidR="00DE2DF1">
        <w:tblPrEx>
          <w:tblBorders>
            <w:insideH w:val="nil"/>
          </w:tblBorders>
        </w:tblPrEx>
        <w:tc>
          <w:tcPr>
            <w:tcW w:w="9068" w:type="dxa"/>
            <w:gridSpan w:val="10"/>
            <w:tcBorders>
              <w:left w:val="nil"/>
              <w:bottom w:val="nil"/>
              <w:right w:val="nil"/>
            </w:tcBorders>
          </w:tcPr>
          <w:p w:rsidR="00DE2DF1" w:rsidRDefault="00DE2DF1">
            <w:pPr>
              <w:pStyle w:val="ConsPlusNormal"/>
              <w:jc w:val="both"/>
            </w:pPr>
            <w:r>
              <w:t>Источники данных:</w:t>
            </w:r>
          </w:p>
          <w:p w:rsidR="00DE2DF1" w:rsidRDefault="00DE2DF1">
            <w:pPr>
              <w:pStyle w:val="ConsPlusNormal"/>
            </w:pPr>
            <w:r>
              <w:t>__________________________________________________________________________</w:t>
            </w:r>
          </w:p>
          <w:p w:rsidR="00DE2DF1" w:rsidRDefault="00DE2DF1">
            <w:pPr>
              <w:pStyle w:val="ConsPlusNormal"/>
              <w:jc w:val="center"/>
            </w:pPr>
            <w:r>
              <w:t>(место для текстового описания)</w:t>
            </w:r>
          </w:p>
          <w:p w:rsidR="00DE2DF1" w:rsidRDefault="00DE2DF1">
            <w:pPr>
              <w:pStyle w:val="ConsPlusNormal"/>
              <w:jc w:val="both"/>
            </w:pPr>
            <w:r>
              <w:t>__________________________________________________________________________</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center"/>
              <w:outlineLvl w:val="2"/>
            </w:pPr>
            <w:r>
              <w:t>11.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tc>
      </w:tr>
      <w:tr w:rsidR="00DE2DF1">
        <w:tblPrEx>
          <w:tblBorders>
            <w:insideH w:val="nil"/>
          </w:tblBorders>
        </w:tblPrEx>
        <w:tc>
          <w:tcPr>
            <w:tcW w:w="9068" w:type="dxa"/>
            <w:gridSpan w:val="10"/>
            <w:tcBorders>
              <w:top w:val="nil"/>
              <w:left w:val="nil"/>
              <w:right w:val="nil"/>
            </w:tcBorders>
          </w:tcPr>
          <w:p w:rsidR="00DE2DF1" w:rsidRDefault="00DE2DF1">
            <w:pPr>
              <w:pStyle w:val="ConsPlusNormal"/>
              <w:jc w:val="both"/>
            </w:pPr>
            <w:r>
              <w:t>11.1. Предполагаемая дата вступления в силу проекта акта: _______________ 20___ г.</w:t>
            </w:r>
          </w:p>
        </w:tc>
      </w:tr>
      <w:tr w:rsidR="00DE2DF1">
        <w:tblPrEx>
          <w:tblBorders>
            <w:insideV w:val="nil"/>
          </w:tblBorders>
        </w:tblPrEx>
        <w:tc>
          <w:tcPr>
            <w:tcW w:w="2927" w:type="dxa"/>
            <w:gridSpan w:val="3"/>
          </w:tcPr>
          <w:p w:rsidR="00DE2DF1" w:rsidRDefault="00DE2DF1">
            <w:pPr>
              <w:pStyle w:val="ConsPlusNormal"/>
              <w:jc w:val="both"/>
            </w:pPr>
            <w:r>
              <w:t>11.2. Необходимость установления переходного периода (или) отсрочки введения предлагаемого регулирования</w:t>
            </w:r>
          </w:p>
        </w:tc>
        <w:tc>
          <w:tcPr>
            <w:tcW w:w="1833" w:type="dxa"/>
            <w:gridSpan w:val="2"/>
            <w:tcBorders>
              <w:right w:val="single" w:sz="4" w:space="0" w:color="auto"/>
            </w:tcBorders>
          </w:tcPr>
          <w:p w:rsidR="00DE2DF1" w:rsidRDefault="00DE2DF1">
            <w:pPr>
              <w:pStyle w:val="ConsPlusNormal"/>
              <w:jc w:val="both"/>
            </w:pPr>
            <w:r>
              <w:t>_____________</w:t>
            </w:r>
          </w:p>
          <w:p w:rsidR="00DE2DF1" w:rsidRDefault="00DE2DF1">
            <w:pPr>
              <w:pStyle w:val="ConsPlusNormal"/>
              <w:jc w:val="center"/>
            </w:pPr>
            <w:r>
              <w:t>есть/нет</w:t>
            </w:r>
          </w:p>
        </w:tc>
        <w:tc>
          <w:tcPr>
            <w:tcW w:w="1814" w:type="dxa"/>
            <w:gridSpan w:val="2"/>
            <w:tcBorders>
              <w:left w:val="single" w:sz="4" w:space="0" w:color="auto"/>
            </w:tcBorders>
          </w:tcPr>
          <w:p w:rsidR="00DE2DF1" w:rsidRDefault="00DE2DF1">
            <w:pPr>
              <w:pStyle w:val="ConsPlusNormal"/>
              <w:jc w:val="both"/>
            </w:pPr>
            <w:r>
              <w:t>11.3. Срок (если есть необходимость)</w:t>
            </w:r>
          </w:p>
        </w:tc>
        <w:tc>
          <w:tcPr>
            <w:tcW w:w="2494" w:type="dxa"/>
            <w:gridSpan w:val="3"/>
          </w:tcPr>
          <w:p w:rsidR="00DE2DF1" w:rsidRDefault="00DE2DF1">
            <w:pPr>
              <w:pStyle w:val="ConsPlusNormal"/>
              <w:jc w:val="both"/>
            </w:pPr>
            <w:r>
              <w:t>__________________</w:t>
            </w:r>
          </w:p>
          <w:p w:rsidR="00DE2DF1" w:rsidRDefault="00DE2DF1">
            <w:pPr>
              <w:pStyle w:val="ConsPlusNormal"/>
              <w:jc w:val="center"/>
            </w:pPr>
            <w:r>
              <w:t>(дней с момента принятия проекта нормативного правового акта)</w:t>
            </w:r>
          </w:p>
        </w:tc>
      </w:tr>
      <w:tr w:rsidR="00DE2DF1">
        <w:tblPrEx>
          <w:tblBorders>
            <w:insideV w:val="nil"/>
          </w:tblBorders>
        </w:tblPrEx>
        <w:tc>
          <w:tcPr>
            <w:tcW w:w="2927" w:type="dxa"/>
            <w:gridSpan w:val="3"/>
          </w:tcPr>
          <w:p w:rsidR="00DE2DF1" w:rsidRDefault="00DE2DF1">
            <w:pPr>
              <w:pStyle w:val="ConsPlusNormal"/>
              <w:jc w:val="both"/>
            </w:pPr>
            <w:r>
              <w:t>11.4. Необходимость распространения предлагаемого регулирования на ранее возникшие отношения</w:t>
            </w:r>
          </w:p>
        </w:tc>
        <w:tc>
          <w:tcPr>
            <w:tcW w:w="1833" w:type="dxa"/>
            <w:gridSpan w:val="2"/>
            <w:tcBorders>
              <w:right w:val="single" w:sz="4" w:space="0" w:color="auto"/>
            </w:tcBorders>
          </w:tcPr>
          <w:p w:rsidR="00DE2DF1" w:rsidRDefault="00DE2DF1">
            <w:pPr>
              <w:pStyle w:val="ConsPlusNormal"/>
              <w:jc w:val="both"/>
            </w:pPr>
            <w:r>
              <w:t>_____________</w:t>
            </w:r>
          </w:p>
          <w:p w:rsidR="00DE2DF1" w:rsidRDefault="00DE2DF1">
            <w:pPr>
              <w:pStyle w:val="ConsPlusNormal"/>
              <w:jc w:val="center"/>
            </w:pPr>
            <w:r>
              <w:t>есть/нет</w:t>
            </w:r>
          </w:p>
        </w:tc>
        <w:tc>
          <w:tcPr>
            <w:tcW w:w="1814" w:type="dxa"/>
            <w:gridSpan w:val="2"/>
            <w:tcBorders>
              <w:left w:val="single" w:sz="4" w:space="0" w:color="auto"/>
            </w:tcBorders>
          </w:tcPr>
          <w:p w:rsidR="00DE2DF1" w:rsidRDefault="00DE2DF1">
            <w:pPr>
              <w:pStyle w:val="ConsPlusNormal"/>
              <w:jc w:val="both"/>
            </w:pPr>
            <w:r>
              <w:t>11.5. Срок (если есть необходимость)</w:t>
            </w:r>
          </w:p>
        </w:tc>
        <w:tc>
          <w:tcPr>
            <w:tcW w:w="2494" w:type="dxa"/>
            <w:gridSpan w:val="3"/>
          </w:tcPr>
          <w:p w:rsidR="00DE2DF1" w:rsidRDefault="00DE2DF1">
            <w:pPr>
              <w:pStyle w:val="ConsPlusNormal"/>
              <w:jc w:val="both"/>
            </w:pPr>
            <w:r>
              <w:t>__________________</w:t>
            </w:r>
          </w:p>
          <w:p w:rsidR="00DE2DF1" w:rsidRDefault="00DE2DF1">
            <w:pPr>
              <w:pStyle w:val="ConsPlusNormal"/>
              <w:jc w:val="center"/>
            </w:pPr>
            <w:r>
              <w:t>(дней с момента принятия проекта нормативного правового акта)</w:t>
            </w:r>
          </w:p>
        </w:tc>
      </w:tr>
      <w:tr w:rsidR="00DE2DF1">
        <w:tblPrEx>
          <w:tblBorders>
            <w:insideH w:val="nil"/>
          </w:tblBorders>
        </w:tblPrEx>
        <w:tc>
          <w:tcPr>
            <w:tcW w:w="9068" w:type="dxa"/>
            <w:gridSpan w:val="10"/>
            <w:tcBorders>
              <w:left w:val="nil"/>
              <w:bottom w:val="nil"/>
              <w:right w:val="nil"/>
            </w:tcBorders>
          </w:tcPr>
          <w:p w:rsidR="00DE2DF1" w:rsidRDefault="00DE2DF1">
            <w:pPr>
              <w:pStyle w:val="ConsPlusNormal"/>
              <w:jc w:val="both"/>
            </w:pPr>
            <w:r>
              <w:t>11.6.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DE2DF1" w:rsidRDefault="00DE2DF1">
            <w:pPr>
              <w:pStyle w:val="ConsPlusNormal"/>
            </w:pPr>
            <w:r>
              <w:t>__________________________________________________________________________</w:t>
            </w:r>
          </w:p>
          <w:p w:rsidR="00DE2DF1" w:rsidRDefault="00DE2DF1">
            <w:pPr>
              <w:pStyle w:val="ConsPlusNormal"/>
            </w:pPr>
            <w:r>
              <w:t>(место для текстового описания)</w:t>
            </w:r>
          </w:p>
          <w:p w:rsidR="00DE2DF1" w:rsidRDefault="00DE2DF1">
            <w:pPr>
              <w:pStyle w:val="ConsPlusNormal"/>
            </w:pPr>
            <w:r>
              <w:t>__________________________________________________________________________</w:t>
            </w:r>
          </w:p>
        </w:tc>
      </w:tr>
      <w:tr w:rsidR="00DE2DF1">
        <w:tblPrEx>
          <w:tblBorders>
            <w:insideH w:val="nil"/>
          </w:tblBorders>
        </w:tblPrEx>
        <w:tc>
          <w:tcPr>
            <w:tcW w:w="9068" w:type="dxa"/>
            <w:gridSpan w:val="10"/>
            <w:tcBorders>
              <w:top w:val="nil"/>
              <w:left w:val="nil"/>
              <w:right w:val="nil"/>
            </w:tcBorders>
          </w:tcPr>
          <w:p w:rsidR="00DE2DF1" w:rsidRDefault="00DE2DF1">
            <w:pPr>
              <w:pStyle w:val="ConsPlusNormal"/>
              <w:jc w:val="center"/>
              <w:outlineLvl w:val="2"/>
            </w:pPr>
            <w:r>
              <w:t>12. Необходимые для достижения заявленных целей регулирования организационно-</w:t>
            </w:r>
            <w:r>
              <w:lastRenderedPageBreak/>
              <w:t>технические, методологические, информационные и иные мероприятия</w:t>
            </w:r>
          </w:p>
        </w:tc>
      </w:tr>
      <w:tr w:rsidR="00DE2DF1">
        <w:tblPrEx>
          <w:tblBorders>
            <w:left w:val="single" w:sz="4" w:space="0" w:color="auto"/>
            <w:right w:val="single" w:sz="4" w:space="0" w:color="auto"/>
          </w:tblBorders>
        </w:tblPrEx>
        <w:tc>
          <w:tcPr>
            <w:tcW w:w="2041" w:type="dxa"/>
          </w:tcPr>
          <w:p w:rsidR="00DE2DF1" w:rsidRDefault="00DE2DF1">
            <w:pPr>
              <w:pStyle w:val="ConsPlusNormal"/>
              <w:jc w:val="center"/>
            </w:pPr>
            <w:r>
              <w:lastRenderedPageBreak/>
              <w:t>12.1. Мероприятия, необходимые для достижения целей регулирования</w:t>
            </w:r>
          </w:p>
        </w:tc>
        <w:tc>
          <w:tcPr>
            <w:tcW w:w="1585" w:type="dxa"/>
            <w:gridSpan w:val="3"/>
          </w:tcPr>
          <w:p w:rsidR="00DE2DF1" w:rsidRDefault="00DE2DF1">
            <w:pPr>
              <w:pStyle w:val="ConsPlusNormal"/>
              <w:jc w:val="center"/>
            </w:pPr>
            <w:r>
              <w:t>12.2. Сроки мероприятий</w:t>
            </w:r>
          </w:p>
        </w:tc>
        <w:tc>
          <w:tcPr>
            <w:tcW w:w="1474" w:type="dxa"/>
            <w:gridSpan w:val="2"/>
          </w:tcPr>
          <w:p w:rsidR="00DE2DF1" w:rsidRDefault="00DE2DF1">
            <w:pPr>
              <w:pStyle w:val="ConsPlusNormal"/>
              <w:jc w:val="center"/>
            </w:pPr>
            <w:r>
              <w:t>12.3. Описание ожидаемого результата</w:t>
            </w:r>
          </w:p>
        </w:tc>
        <w:tc>
          <w:tcPr>
            <w:tcW w:w="2098" w:type="dxa"/>
            <w:gridSpan w:val="2"/>
          </w:tcPr>
          <w:p w:rsidR="00DE2DF1" w:rsidRDefault="00DE2DF1">
            <w:pPr>
              <w:pStyle w:val="ConsPlusNormal"/>
              <w:jc w:val="center"/>
            </w:pPr>
            <w:r>
              <w:t>12.4. Объем финансирования</w:t>
            </w:r>
          </w:p>
        </w:tc>
        <w:tc>
          <w:tcPr>
            <w:tcW w:w="1870" w:type="dxa"/>
            <w:gridSpan w:val="2"/>
          </w:tcPr>
          <w:p w:rsidR="00DE2DF1" w:rsidRDefault="00DE2DF1">
            <w:pPr>
              <w:pStyle w:val="ConsPlusNormal"/>
              <w:jc w:val="center"/>
            </w:pPr>
            <w:r>
              <w:t>12.5. Источники финансирования</w:t>
            </w:r>
          </w:p>
        </w:tc>
      </w:tr>
      <w:tr w:rsidR="00DE2DF1">
        <w:tblPrEx>
          <w:tblBorders>
            <w:left w:val="single" w:sz="4" w:space="0" w:color="auto"/>
            <w:right w:val="single" w:sz="4" w:space="0" w:color="auto"/>
          </w:tblBorders>
        </w:tblPrEx>
        <w:tc>
          <w:tcPr>
            <w:tcW w:w="2041" w:type="dxa"/>
          </w:tcPr>
          <w:p w:rsidR="00DE2DF1" w:rsidRDefault="00DE2DF1">
            <w:pPr>
              <w:pStyle w:val="ConsPlusNormal"/>
              <w:jc w:val="both"/>
            </w:pPr>
            <w:r>
              <w:t>(Мероприятие 1)</w:t>
            </w:r>
          </w:p>
        </w:tc>
        <w:tc>
          <w:tcPr>
            <w:tcW w:w="1585" w:type="dxa"/>
            <w:gridSpan w:val="3"/>
          </w:tcPr>
          <w:p w:rsidR="00DE2DF1" w:rsidRDefault="00DE2DF1">
            <w:pPr>
              <w:pStyle w:val="ConsPlusNormal"/>
              <w:jc w:val="both"/>
            </w:pPr>
          </w:p>
        </w:tc>
        <w:tc>
          <w:tcPr>
            <w:tcW w:w="1474" w:type="dxa"/>
            <w:gridSpan w:val="2"/>
          </w:tcPr>
          <w:p w:rsidR="00DE2DF1" w:rsidRDefault="00DE2DF1">
            <w:pPr>
              <w:pStyle w:val="ConsPlusNormal"/>
              <w:jc w:val="both"/>
            </w:pPr>
          </w:p>
        </w:tc>
        <w:tc>
          <w:tcPr>
            <w:tcW w:w="2098" w:type="dxa"/>
            <w:gridSpan w:val="2"/>
          </w:tcPr>
          <w:p w:rsidR="00DE2DF1" w:rsidRDefault="00DE2DF1">
            <w:pPr>
              <w:pStyle w:val="ConsPlusNormal"/>
              <w:jc w:val="both"/>
            </w:pPr>
          </w:p>
        </w:tc>
        <w:tc>
          <w:tcPr>
            <w:tcW w:w="1870" w:type="dxa"/>
            <w:gridSpan w:val="2"/>
          </w:tcPr>
          <w:p w:rsidR="00DE2DF1" w:rsidRDefault="00DE2DF1">
            <w:pPr>
              <w:pStyle w:val="ConsPlusNormal"/>
              <w:jc w:val="both"/>
            </w:pPr>
          </w:p>
        </w:tc>
      </w:tr>
      <w:tr w:rsidR="00DE2DF1">
        <w:tblPrEx>
          <w:tblBorders>
            <w:left w:val="single" w:sz="4" w:space="0" w:color="auto"/>
            <w:right w:val="single" w:sz="4" w:space="0" w:color="auto"/>
          </w:tblBorders>
        </w:tblPrEx>
        <w:tc>
          <w:tcPr>
            <w:tcW w:w="2041" w:type="dxa"/>
          </w:tcPr>
          <w:p w:rsidR="00DE2DF1" w:rsidRDefault="00DE2DF1">
            <w:pPr>
              <w:pStyle w:val="ConsPlusNormal"/>
              <w:jc w:val="both"/>
            </w:pPr>
            <w:r>
              <w:t>(Мероприятие N)</w:t>
            </w:r>
          </w:p>
        </w:tc>
        <w:tc>
          <w:tcPr>
            <w:tcW w:w="1585" w:type="dxa"/>
            <w:gridSpan w:val="3"/>
          </w:tcPr>
          <w:p w:rsidR="00DE2DF1" w:rsidRDefault="00DE2DF1">
            <w:pPr>
              <w:pStyle w:val="ConsPlusNormal"/>
              <w:jc w:val="both"/>
            </w:pPr>
          </w:p>
        </w:tc>
        <w:tc>
          <w:tcPr>
            <w:tcW w:w="1474" w:type="dxa"/>
            <w:gridSpan w:val="2"/>
          </w:tcPr>
          <w:p w:rsidR="00DE2DF1" w:rsidRDefault="00DE2DF1">
            <w:pPr>
              <w:pStyle w:val="ConsPlusNormal"/>
              <w:jc w:val="both"/>
            </w:pPr>
          </w:p>
        </w:tc>
        <w:tc>
          <w:tcPr>
            <w:tcW w:w="2098" w:type="dxa"/>
            <w:gridSpan w:val="2"/>
          </w:tcPr>
          <w:p w:rsidR="00DE2DF1" w:rsidRDefault="00DE2DF1">
            <w:pPr>
              <w:pStyle w:val="ConsPlusNormal"/>
              <w:jc w:val="both"/>
            </w:pPr>
          </w:p>
        </w:tc>
        <w:tc>
          <w:tcPr>
            <w:tcW w:w="1870" w:type="dxa"/>
            <w:gridSpan w:val="2"/>
          </w:tcPr>
          <w:p w:rsidR="00DE2DF1" w:rsidRDefault="00DE2DF1">
            <w:pPr>
              <w:pStyle w:val="ConsPlusNormal"/>
              <w:jc w:val="both"/>
            </w:pPr>
          </w:p>
        </w:tc>
      </w:tr>
      <w:tr w:rsidR="00DE2DF1">
        <w:tc>
          <w:tcPr>
            <w:tcW w:w="9068" w:type="dxa"/>
            <w:gridSpan w:val="10"/>
            <w:tcBorders>
              <w:left w:val="nil"/>
              <w:right w:val="nil"/>
            </w:tcBorders>
          </w:tcPr>
          <w:p w:rsidR="00DE2DF1" w:rsidRDefault="00DE2DF1">
            <w:pPr>
              <w:pStyle w:val="ConsPlusNormal"/>
              <w:jc w:val="both"/>
            </w:pPr>
            <w:r>
              <w:t>12.6.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DE2DF1" w:rsidRDefault="00DE2DF1">
            <w:pPr>
              <w:pStyle w:val="ConsPlusNormal"/>
              <w:jc w:val="both"/>
            </w:pPr>
            <w:r>
              <w:t>____________ млн руб.</w:t>
            </w:r>
          </w:p>
        </w:tc>
      </w:tr>
      <w:tr w:rsidR="00DE2DF1">
        <w:tblPrEx>
          <w:tblBorders>
            <w:insideH w:val="nil"/>
          </w:tblBorders>
        </w:tblPrEx>
        <w:tc>
          <w:tcPr>
            <w:tcW w:w="9068" w:type="dxa"/>
            <w:gridSpan w:val="10"/>
            <w:tcBorders>
              <w:left w:val="nil"/>
              <w:bottom w:val="nil"/>
              <w:right w:val="nil"/>
            </w:tcBorders>
          </w:tcPr>
          <w:p w:rsidR="00DE2DF1" w:rsidRDefault="00DE2DF1">
            <w:pPr>
              <w:pStyle w:val="ConsPlusNormal"/>
              <w:jc w:val="center"/>
            </w:pPr>
            <w:r>
              <w:t>Табличная форма заполняется при необходимости.</w:t>
            </w:r>
          </w:p>
          <w:p w:rsidR="00DE2DF1" w:rsidRDefault="00DE2DF1">
            <w:pPr>
              <w:pStyle w:val="ConsPlusNormal"/>
              <w:jc w:val="both"/>
            </w:pPr>
            <w:r>
              <w:t>Информация по оценке регулирующего воздействия проекта НПА размещена на официальном сайте Приволжского муниципального района по адресу: _____________, в ходе подготовки настоящего заключения регулирующим органом были проведены публичные консультации в сроки с ________ (срок начала публичных консультаций) по _______ (срок окончания публичных консультаций).</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center"/>
              <w:outlineLvl w:val="2"/>
            </w:pPr>
            <w:r>
              <w:t>13. Индикативные показатели, программы мониторинга и иные способы (методы) оценки достижения заявленных целей регулирования</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both"/>
            </w:pPr>
            <w:r>
              <w:t>На основе проведенной оценки регулирующего воздействия проекта акта сделаны следующие выводы:</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both"/>
            </w:pP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both"/>
            </w:pPr>
            <w:r>
              <w:t>(вывод о наличии либо отсутствии достаточного обоснования решения проблемы предложенным способом регулирования)</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(обоснование выводов, а также иные замечания и предложения регулирующего органа)</w:t>
            </w:r>
          </w:p>
          <w:p w:rsidR="00DE2DF1" w:rsidRDefault="00DE2DF1">
            <w:pPr>
              <w:pStyle w:val="ConsPlusNormal"/>
              <w:jc w:val="both"/>
            </w:pPr>
            <w:r>
              <w:t>Приложение: Отчет о проведении публичных консультаций.</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both"/>
            </w:pPr>
            <w:r>
              <w:lastRenderedPageBreak/>
              <w:t>Руководитель регулирующего органа</w:t>
            </w:r>
          </w:p>
          <w:p w:rsidR="00DE2DF1" w:rsidRDefault="00DE2DF1">
            <w:pPr>
              <w:pStyle w:val="ConsPlusNormal"/>
              <w:jc w:val="both"/>
            </w:pPr>
            <w:r>
              <w:t>__________________________ ________________ __________________________</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both"/>
            </w:pPr>
            <w:r>
              <w:t>УТВЕРЖДАЮ:</w:t>
            </w:r>
          </w:p>
        </w:tc>
      </w:tr>
      <w:tr w:rsidR="00DE2DF1">
        <w:tblPrEx>
          <w:tblBorders>
            <w:insideH w:val="nil"/>
          </w:tblBorders>
        </w:tblPrEx>
        <w:tc>
          <w:tcPr>
            <w:tcW w:w="9068" w:type="dxa"/>
            <w:gridSpan w:val="10"/>
            <w:tcBorders>
              <w:top w:val="nil"/>
              <w:left w:val="nil"/>
              <w:bottom w:val="nil"/>
              <w:right w:val="nil"/>
            </w:tcBorders>
          </w:tcPr>
          <w:p w:rsidR="00DE2DF1" w:rsidRDefault="00DE2DF1">
            <w:pPr>
              <w:pStyle w:val="ConsPlusNormal"/>
              <w:jc w:val="both"/>
            </w:pPr>
            <w:r>
              <w:t>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 в Приволжском муниципальном районе, __________________ __________ ____________ (инициалы, фамилия) дата, подпись</w:t>
            </w:r>
          </w:p>
        </w:tc>
      </w:tr>
    </w:tbl>
    <w:p w:rsidR="00DE2DF1" w:rsidRDefault="00DE2DF1">
      <w:pPr>
        <w:pStyle w:val="ConsPlusNormal"/>
        <w:jc w:val="right"/>
      </w:pP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pPr>
    </w:p>
    <w:p w:rsidR="00DE2DF1" w:rsidRDefault="00DE2DF1">
      <w:pPr>
        <w:pStyle w:val="ConsPlusNormal"/>
        <w:jc w:val="right"/>
        <w:outlineLvl w:val="0"/>
      </w:pPr>
      <w:r>
        <w:t>Приложение N 2</w:t>
      </w:r>
    </w:p>
    <w:p w:rsidR="00DE2DF1" w:rsidRDefault="00DE2DF1">
      <w:pPr>
        <w:pStyle w:val="ConsPlusNormal"/>
        <w:jc w:val="right"/>
      </w:pPr>
      <w:r>
        <w:t>к постановлению</w:t>
      </w:r>
    </w:p>
    <w:p w:rsidR="00DE2DF1" w:rsidRDefault="00DE2DF1">
      <w:pPr>
        <w:pStyle w:val="ConsPlusNormal"/>
        <w:jc w:val="right"/>
      </w:pPr>
      <w:r>
        <w:t>администрации Приволжского</w:t>
      </w:r>
    </w:p>
    <w:p w:rsidR="00DE2DF1" w:rsidRDefault="00DE2DF1">
      <w:pPr>
        <w:pStyle w:val="ConsPlusNormal"/>
        <w:jc w:val="right"/>
      </w:pPr>
      <w:r>
        <w:t>муниципального района</w:t>
      </w:r>
    </w:p>
    <w:p w:rsidR="00DE2DF1" w:rsidRDefault="00DE2DF1">
      <w:pPr>
        <w:pStyle w:val="ConsPlusNormal"/>
        <w:jc w:val="right"/>
      </w:pPr>
      <w:r>
        <w:t>от 11.08.2016 N 518-п</w:t>
      </w:r>
    </w:p>
    <w:p w:rsidR="00DE2DF1" w:rsidRDefault="00DE2DF1">
      <w:pPr>
        <w:pStyle w:val="ConsPlusNormal"/>
        <w:jc w:val="center"/>
      </w:pPr>
    </w:p>
    <w:p w:rsidR="00DE2DF1" w:rsidRDefault="00DE2DF1">
      <w:pPr>
        <w:pStyle w:val="ConsPlusTitle"/>
        <w:jc w:val="center"/>
      </w:pPr>
      <w:bookmarkStart w:id="11" w:name="P687"/>
      <w:bookmarkEnd w:id="11"/>
      <w:r>
        <w:t>ПОРЯДОК</w:t>
      </w:r>
    </w:p>
    <w:p w:rsidR="00DE2DF1" w:rsidRDefault="00DE2DF1">
      <w:pPr>
        <w:pStyle w:val="ConsPlusTitle"/>
        <w:jc w:val="center"/>
      </w:pPr>
      <w:r>
        <w:t>ПРОВЕДЕНИЯ ЭКСПЕРТИЗЫ НОРМАТИВНЫХ ПРАВОВЫХ АКТОВ</w:t>
      </w:r>
    </w:p>
    <w:p w:rsidR="00DE2DF1" w:rsidRDefault="00DE2DF1">
      <w:pPr>
        <w:pStyle w:val="ConsPlusTitle"/>
        <w:jc w:val="center"/>
      </w:pPr>
      <w:r>
        <w:t>ПРИВОЛЖСКОГО МУНИЦИПАЛЬНОГО РАЙОНА, ЗАТРАГИВАЮЩИХ</w:t>
      </w:r>
    </w:p>
    <w:p w:rsidR="00DE2DF1" w:rsidRDefault="00DE2DF1">
      <w:pPr>
        <w:pStyle w:val="ConsPlusTitle"/>
        <w:jc w:val="center"/>
      </w:pPr>
      <w:r>
        <w:t>ВОПРОСЫ ОСУЩЕСТВЛЕНИЯ ПРЕДПРИНИМАТЕЛЬСКОЙ</w:t>
      </w:r>
    </w:p>
    <w:p w:rsidR="00DE2DF1" w:rsidRDefault="00DE2DF1">
      <w:pPr>
        <w:pStyle w:val="ConsPlusTitle"/>
        <w:jc w:val="center"/>
      </w:pPr>
      <w:r>
        <w:t>И ИНВЕСТИЦИОННОЙ ДЕЯТЕЛЬНОСТИ</w:t>
      </w:r>
    </w:p>
    <w:p w:rsidR="00DE2DF1" w:rsidRDefault="00DE2DF1">
      <w:pPr>
        <w:pStyle w:val="ConsPlusNormal"/>
        <w:ind w:firstLine="540"/>
        <w:jc w:val="both"/>
      </w:pPr>
    </w:p>
    <w:p w:rsidR="00DE2DF1" w:rsidRDefault="00DE2DF1">
      <w:pPr>
        <w:pStyle w:val="ConsPlusTitle"/>
        <w:jc w:val="center"/>
        <w:outlineLvl w:val="1"/>
      </w:pPr>
      <w:r>
        <w:t>1. Общие положения</w:t>
      </w:r>
    </w:p>
    <w:p w:rsidR="00DE2DF1" w:rsidRDefault="00DE2DF1">
      <w:pPr>
        <w:pStyle w:val="ConsPlusNormal"/>
        <w:ind w:firstLine="540"/>
        <w:jc w:val="both"/>
      </w:pPr>
    </w:p>
    <w:p w:rsidR="00DE2DF1" w:rsidRDefault="00DE2DF1">
      <w:pPr>
        <w:pStyle w:val="ConsPlusNormal"/>
        <w:ind w:firstLine="540"/>
        <w:jc w:val="both"/>
      </w:pPr>
      <w:r>
        <w:t>1.1. Настоящий Порядок проведения экспертизы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 (далее - Порядок), разработан в целях регламентации процедуры проведения Комитетом экономики и закупок администрации Приволжского муниципального района (далее - уполномоченный орган) экспертизы нормативных правовых актов Приволжского муниципального района, затрагивающих вопросы осуществления предпринимательской и инвестиционной деятельности (далее - нормативный правовой акт, экспертиза нормативных правовых актов), в том числе порядок проведения публичных консультаций, механизм взаимодействия уполномоченного органа со структурными подразделениями администрации Приволжского муниципального района, а также с представителями предпринимательского сообщества.</w:t>
      </w:r>
    </w:p>
    <w:p w:rsidR="00DE2DF1" w:rsidRDefault="00DE2DF1">
      <w:pPr>
        <w:pStyle w:val="ConsPlusNormal"/>
        <w:spacing w:before="220"/>
        <w:ind w:firstLine="540"/>
        <w:jc w:val="both"/>
      </w:pPr>
      <w:r>
        <w:t>1.2. Экспертиза нормативных правовых актов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DE2DF1" w:rsidRDefault="00DE2DF1">
      <w:pPr>
        <w:pStyle w:val="ConsPlusNormal"/>
        <w:spacing w:before="220"/>
        <w:ind w:firstLine="540"/>
        <w:jc w:val="both"/>
      </w:pPr>
      <w:r>
        <w:t>1.3. Экспертиза нормативных правовых актов проводится уполномоченным органом в соответствии с планом проведения экспертизы нормативных правовых актов (далее - план).</w:t>
      </w:r>
    </w:p>
    <w:p w:rsidR="00DE2DF1" w:rsidRDefault="00DE2DF1">
      <w:pPr>
        <w:pStyle w:val="ConsPlusNormal"/>
        <w:spacing w:before="220"/>
        <w:ind w:firstLine="540"/>
        <w:jc w:val="both"/>
      </w:pPr>
      <w:r>
        <w:t>1.4. При проведении экспертизы нормативных правовых актов осуществляется:</w:t>
      </w:r>
    </w:p>
    <w:p w:rsidR="00DE2DF1" w:rsidRDefault="00DE2DF1">
      <w:pPr>
        <w:pStyle w:val="ConsPlusNormal"/>
        <w:spacing w:before="220"/>
        <w:ind w:firstLine="540"/>
        <w:jc w:val="both"/>
      </w:pPr>
      <w:r>
        <w:t>1) исследование нормативного правового акта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w:t>
      </w:r>
    </w:p>
    <w:p w:rsidR="00DE2DF1" w:rsidRDefault="00DE2DF1">
      <w:pPr>
        <w:pStyle w:val="ConsPlusNormal"/>
        <w:spacing w:before="220"/>
        <w:ind w:firstLine="540"/>
        <w:jc w:val="both"/>
      </w:pPr>
      <w:r>
        <w:lastRenderedPageBreak/>
        <w:t>2) проведение публичных консультаций по нормативному правовому акту;</w:t>
      </w:r>
    </w:p>
    <w:p w:rsidR="00DE2DF1" w:rsidRDefault="00DE2DF1">
      <w:pPr>
        <w:pStyle w:val="ConsPlusNormal"/>
        <w:spacing w:before="220"/>
        <w:ind w:firstLine="540"/>
        <w:jc w:val="both"/>
      </w:pPr>
      <w: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DE2DF1" w:rsidRDefault="00DE2DF1">
      <w:pPr>
        <w:pStyle w:val="ConsPlusNormal"/>
        <w:spacing w:before="220"/>
        <w:ind w:firstLine="540"/>
        <w:jc w:val="both"/>
      </w:pPr>
      <w:r>
        <w:t>4) составление мотивированного заключения об экспертизе нормативного правового акта (далее - заключение).</w:t>
      </w:r>
    </w:p>
    <w:p w:rsidR="00DE2DF1" w:rsidRDefault="00DE2DF1">
      <w:pPr>
        <w:pStyle w:val="ConsPlusNormal"/>
        <w:spacing w:before="220"/>
        <w:ind w:firstLine="540"/>
        <w:jc w:val="both"/>
      </w:pPr>
      <w:r>
        <w:t>1.5. Экспертиза нормативных правовых актов не проводится в отношении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DE2DF1" w:rsidRDefault="00DE2DF1">
      <w:pPr>
        <w:pStyle w:val="ConsPlusNormal"/>
        <w:ind w:firstLine="540"/>
        <w:jc w:val="both"/>
      </w:pPr>
    </w:p>
    <w:p w:rsidR="00DE2DF1" w:rsidRDefault="00DE2DF1">
      <w:pPr>
        <w:pStyle w:val="ConsPlusTitle"/>
        <w:jc w:val="center"/>
        <w:outlineLvl w:val="1"/>
      </w:pPr>
      <w:r>
        <w:t>2. Формирование плана проведения экспертизы</w:t>
      </w:r>
    </w:p>
    <w:p w:rsidR="00DE2DF1" w:rsidRDefault="00DE2DF1">
      <w:pPr>
        <w:pStyle w:val="ConsPlusTitle"/>
        <w:jc w:val="center"/>
      </w:pPr>
      <w:r>
        <w:t>нормативных правовых актов</w:t>
      </w:r>
    </w:p>
    <w:p w:rsidR="00DE2DF1" w:rsidRDefault="00DE2DF1">
      <w:pPr>
        <w:pStyle w:val="ConsPlusNormal"/>
        <w:ind w:firstLine="540"/>
        <w:jc w:val="both"/>
      </w:pPr>
    </w:p>
    <w:p w:rsidR="00DE2DF1" w:rsidRDefault="00DE2DF1">
      <w:pPr>
        <w:pStyle w:val="ConsPlusNormal"/>
        <w:ind w:firstLine="540"/>
        <w:jc w:val="both"/>
      </w:pPr>
      <w:r>
        <w:t>2.1. Формирование плана осуществляется на основании предложений о проведении экспертизы, поступивших в уполномоченный орган от:</w:t>
      </w:r>
    </w:p>
    <w:p w:rsidR="00DE2DF1" w:rsidRDefault="00DE2DF1">
      <w:pPr>
        <w:pStyle w:val="ConsPlusNormal"/>
        <w:spacing w:before="220"/>
        <w:ind w:firstLine="540"/>
        <w:jc w:val="both"/>
      </w:pPr>
      <w:r>
        <w:t>а) структурных подразделений администрации Приволжского муниципального района;</w:t>
      </w:r>
    </w:p>
    <w:p w:rsidR="00DE2DF1" w:rsidRDefault="00DE2DF1">
      <w:pPr>
        <w:pStyle w:val="ConsPlusNormal"/>
        <w:spacing w:before="220"/>
        <w:ind w:firstLine="540"/>
        <w:jc w:val="both"/>
      </w:pPr>
      <w:r>
        <w:t>б) субъектов предпринимательской и инвестиционной деятельности;</w:t>
      </w:r>
    </w:p>
    <w:p w:rsidR="00DE2DF1" w:rsidRDefault="00DE2DF1">
      <w:pPr>
        <w:pStyle w:val="ConsPlusNormal"/>
        <w:spacing w:before="220"/>
        <w:ind w:firstLine="540"/>
        <w:jc w:val="both"/>
      </w:pPr>
      <w:r>
        <w:t>в) иных заинтересованных лиц.</w:t>
      </w:r>
    </w:p>
    <w:p w:rsidR="00DE2DF1" w:rsidRDefault="00DE2DF1">
      <w:pPr>
        <w:pStyle w:val="ConsPlusNormal"/>
        <w:spacing w:before="220"/>
        <w:ind w:firstLine="540"/>
        <w:jc w:val="both"/>
      </w:pPr>
      <w:bookmarkStart w:id="12" w:name="P712"/>
      <w:bookmarkEnd w:id="12"/>
      <w:r>
        <w:t>2.2. Предложение о проведении экспертизы нормативных правовых актов подается в уполномоченный орган в письменной форме или в форме электронного документа. В предложении о проведении экспертизы нормативных правовых актов должны быть указаны:</w:t>
      </w:r>
    </w:p>
    <w:p w:rsidR="00DE2DF1" w:rsidRDefault="00DE2DF1">
      <w:pPr>
        <w:pStyle w:val="ConsPlusNormal"/>
        <w:spacing w:before="220"/>
        <w:ind w:firstLine="540"/>
        <w:jc w:val="both"/>
      </w:pPr>
      <w:r>
        <w:t>1) наименование уполномоченного органа;</w:t>
      </w:r>
    </w:p>
    <w:p w:rsidR="00DE2DF1" w:rsidRDefault="00DE2DF1">
      <w:pPr>
        <w:pStyle w:val="ConsPlusNormal"/>
        <w:spacing w:before="220"/>
        <w:ind w:firstLine="540"/>
        <w:jc w:val="both"/>
      </w:pPr>
      <w:r>
        <w:t>2) наименование лица, вносящего предложение о проведении экспертизы нормативных правовых актов;</w:t>
      </w:r>
    </w:p>
    <w:p w:rsidR="00DE2DF1" w:rsidRDefault="00DE2DF1">
      <w:pPr>
        <w:pStyle w:val="ConsPlusNormal"/>
        <w:spacing w:before="220"/>
        <w:ind w:firstLine="540"/>
        <w:jc w:val="both"/>
      </w:pPr>
      <w:r>
        <w:t>3) адрес, по которому должен быть отправлен ответ о рассмотрении предложения;</w:t>
      </w:r>
    </w:p>
    <w:p w:rsidR="00DE2DF1" w:rsidRDefault="00DE2DF1">
      <w:pPr>
        <w:pStyle w:val="ConsPlusNormal"/>
        <w:spacing w:before="220"/>
        <w:ind w:firstLine="540"/>
        <w:jc w:val="both"/>
      </w:pPr>
      <w:r>
        <w:t>4) реквизиты нормативного правового акта, в отношении которого вносится предложение о проведении экспертизы;</w:t>
      </w:r>
    </w:p>
    <w:p w:rsidR="00DE2DF1" w:rsidRDefault="00DE2DF1">
      <w:pPr>
        <w:pStyle w:val="ConsPlusNormal"/>
        <w:spacing w:before="220"/>
        <w:ind w:firstLine="540"/>
        <w:jc w:val="both"/>
      </w:pPr>
      <w:r>
        <w:t>5) положения нормативного правового акта, необоснованно затрудняющие осуществление предпринимательской и инвестиционной деятельности;</w:t>
      </w:r>
    </w:p>
    <w:p w:rsidR="00DE2DF1" w:rsidRDefault="00DE2DF1">
      <w:pPr>
        <w:pStyle w:val="ConsPlusNormal"/>
        <w:spacing w:before="220"/>
        <w:ind w:firstLine="540"/>
        <w:jc w:val="both"/>
      </w:pPr>
      <w:r>
        <w:t>6) в чем заключается суть (содержание) условий (препятствий), затрудняющих осуществление предпринимательской и инвестиционной деятельности;</w:t>
      </w:r>
    </w:p>
    <w:p w:rsidR="00DE2DF1" w:rsidRDefault="00DE2DF1">
      <w:pPr>
        <w:pStyle w:val="ConsPlusNormal"/>
        <w:spacing w:before="220"/>
        <w:ind w:firstLine="540"/>
        <w:jc w:val="both"/>
      </w:pPr>
      <w:r>
        <w:t>7) просьба включить нормативный правовой акт в план.</w:t>
      </w:r>
    </w:p>
    <w:p w:rsidR="00DE2DF1" w:rsidRDefault="00DE2DF1">
      <w:pPr>
        <w:pStyle w:val="ConsPlusNormal"/>
        <w:spacing w:before="220"/>
        <w:ind w:firstLine="540"/>
        <w:jc w:val="both"/>
      </w:pPr>
      <w:r>
        <w:t>2.3. Для формирования плана уполномоченный орган размещает на официальном сайте http://privadmin.ru (далее - официальный сайт) в разделе, предназначенном для размещения информации о проведении экспертизы нормативных правовых актов, извещение о формировании плана с указанием требований к предложению о проведении экспертизы, наименования уполномоченного органа, почтового и электронного адресов, по которым можно направить предложение.</w:t>
      </w:r>
    </w:p>
    <w:p w:rsidR="00DE2DF1" w:rsidRDefault="00DE2DF1">
      <w:pPr>
        <w:pStyle w:val="ConsPlusNormal"/>
        <w:spacing w:before="220"/>
        <w:ind w:firstLine="540"/>
        <w:jc w:val="both"/>
      </w:pPr>
      <w:r>
        <w:t xml:space="preserve">2.4. Поступившее предложение о проведении экспертизы нормативных правовых актов </w:t>
      </w:r>
      <w:r>
        <w:lastRenderedPageBreak/>
        <w:t>подлежит обязательной регистрации в течение трех рабочих дней с момента поступления.</w:t>
      </w:r>
    </w:p>
    <w:p w:rsidR="00DE2DF1" w:rsidRDefault="00DE2DF1">
      <w:pPr>
        <w:pStyle w:val="ConsPlusNormal"/>
        <w:spacing w:before="220"/>
        <w:ind w:firstLine="540"/>
        <w:jc w:val="both"/>
      </w:pPr>
      <w:r>
        <w:t>2.5. Предложение о проведении экспертизы нормативных правовых актов, поступившее в уполномоченный орган, рассматривается в течение 30 рабочих дней со дня регистрации.</w:t>
      </w:r>
    </w:p>
    <w:p w:rsidR="00DE2DF1" w:rsidRDefault="00DE2DF1">
      <w:pPr>
        <w:pStyle w:val="ConsPlusNormal"/>
        <w:spacing w:before="220"/>
        <w:ind w:firstLine="540"/>
        <w:jc w:val="both"/>
      </w:pPr>
      <w:r>
        <w:t xml:space="preserve">2.6. Уполномоченный орган в письменной форме или в форме электронного документа уведомляет о рассмотрении предложения и включении нормативного правового акта в проект плана или отказе во включении с указанием причин отказа не позднее трех рабочих дней после принятия соответствующего решения. Основанием для отказа служит несоблюдение требований, установленных </w:t>
      </w:r>
      <w:hyperlink w:anchor="P712">
        <w:r>
          <w:rPr>
            <w:color w:val="0000FF"/>
          </w:rPr>
          <w:t>пунктом 2.2</w:t>
        </w:r>
      </w:hyperlink>
      <w:r>
        <w:t xml:space="preserve"> настоящего Порядка.</w:t>
      </w:r>
    </w:p>
    <w:p w:rsidR="00DE2DF1" w:rsidRDefault="00DE2DF1">
      <w:pPr>
        <w:pStyle w:val="ConsPlusNormal"/>
        <w:spacing w:before="220"/>
        <w:ind w:firstLine="540"/>
        <w:jc w:val="both"/>
      </w:pPr>
      <w:r>
        <w:t>2.7. В плане для каждого нормативного правового акта предусматривается срок проведения экспертизы, который не должен превышать трех месяцев.</w:t>
      </w:r>
    </w:p>
    <w:p w:rsidR="00DE2DF1" w:rsidRDefault="00DE2DF1">
      <w:pPr>
        <w:pStyle w:val="ConsPlusNormal"/>
        <w:spacing w:before="220"/>
        <w:ind w:firstLine="540"/>
        <w:jc w:val="both"/>
      </w:pPr>
      <w:r>
        <w:t>Срок проведения экспертизы при необходимости может быть продлен уполномоченным органом, но не более чем на один месяц.</w:t>
      </w:r>
    </w:p>
    <w:p w:rsidR="00DE2DF1" w:rsidRDefault="00DE2DF1">
      <w:pPr>
        <w:pStyle w:val="ConsPlusNormal"/>
        <w:spacing w:before="220"/>
        <w:ind w:firstLine="540"/>
        <w:jc w:val="both"/>
      </w:pPr>
      <w:r>
        <w:t>2.8. План на очередной год утверждается рабочей группой по внедрению и развитию оценки регулирующего воздействия проектов нормативных правовых актов Приволжского муниципального района и экспертизе нормативных правовых Приволжского муниципального района, затрагивающих вопросы осуществления предпринимательской и инвестиционной деятельности в Приволжском муниципальном районе (далее - рабочая группа), ежегодно, в срок до 20 декабря года, предшествующего очередному.</w:t>
      </w:r>
    </w:p>
    <w:p w:rsidR="00DE2DF1" w:rsidRDefault="00DE2DF1">
      <w:pPr>
        <w:pStyle w:val="ConsPlusNormal"/>
        <w:spacing w:before="220"/>
        <w:ind w:firstLine="540"/>
        <w:jc w:val="both"/>
      </w:pPr>
      <w:r>
        <w:t>2.9. В течение 10 рабочих дней после утверждения плана рабочей группой уполномоченный орган размещает его на официальном сайте.</w:t>
      </w:r>
    </w:p>
    <w:p w:rsidR="00DE2DF1" w:rsidRDefault="00DE2DF1">
      <w:pPr>
        <w:pStyle w:val="ConsPlusNormal"/>
        <w:ind w:firstLine="540"/>
        <w:jc w:val="both"/>
      </w:pPr>
    </w:p>
    <w:p w:rsidR="00DE2DF1" w:rsidRDefault="00DE2DF1">
      <w:pPr>
        <w:pStyle w:val="ConsPlusTitle"/>
        <w:jc w:val="center"/>
        <w:outlineLvl w:val="1"/>
      </w:pPr>
      <w:r>
        <w:t>3. Проведение публичных консультаций</w:t>
      </w:r>
    </w:p>
    <w:p w:rsidR="00DE2DF1" w:rsidRDefault="00DE2DF1">
      <w:pPr>
        <w:pStyle w:val="ConsPlusTitle"/>
        <w:jc w:val="center"/>
      </w:pPr>
      <w:r>
        <w:t>по нормативному правовому акту</w:t>
      </w:r>
    </w:p>
    <w:p w:rsidR="00DE2DF1" w:rsidRDefault="00DE2DF1">
      <w:pPr>
        <w:pStyle w:val="ConsPlusNormal"/>
        <w:ind w:firstLine="540"/>
        <w:jc w:val="both"/>
      </w:pPr>
    </w:p>
    <w:p w:rsidR="00DE2DF1" w:rsidRDefault="00DE2DF1">
      <w:pPr>
        <w:pStyle w:val="ConsPlusNormal"/>
        <w:ind w:firstLine="540"/>
        <w:jc w:val="both"/>
      </w:pPr>
      <w:r>
        <w:t>3.1. В ходе экспертизы нормативных правовых актов уполномоченным органом проводятся публичные консультации.</w:t>
      </w:r>
    </w:p>
    <w:p w:rsidR="00DE2DF1" w:rsidRDefault="00DE2DF1">
      <w:pPr>
        <w:pStyle w:val="ConsPlusNormal"/>
        <w:spacing w:before="220"/>
        <w:ind w:firstLine="540"/>
        <w:jc w:val="both"/>
      </w:pPr>
      <w:r>
        <w:t>В целях обеспечения привлечения широкого круга представителей предпринимательского сообщества, научных и экспертных организаций уполномоченный орган заключает соглашения о взаимодействии при проведении экспертизы нормативных правовых актов с региональными объединениями предпринимателей, научно-исследовательскими и экспертными организациями.</w:t>
      </w:r>
    </w:p>
    <w:p w:rsidR="00DE2DF1" w:rsidRDefault="00DE2DF1">
      <w:pPr>
        <w:pStyle w:val="ConsPlusNormal"/>
        <w:spacing w:before="220"/>
        <w:ind w:firstLine="540"/>
        <w:jc w:val="both"/>
      </w:pPr>
      <w:r>
        <w:t>3.2. Форма соглашения о взаимодействии при проведении экспертизы нормативных правовых актов определяется уполномоченным органом.</w:t>
      </w:r>
    </w:p>
    <w:p w:rsidR="00DE2DF1" w:rsidRDefault="00DE2DF1">
      <w:pPr>
        <w:pStyle w:val="ConsPlusNormal"/>
        <w:spacing w:before="220"/>
        <w:ind w:firstLine="540"/>
        <w:jc w:val="both"/>
      </w:pPr>
      <w:r>
        <w:t>3.3. Для проведения публичных консультаций уполномоченным органом на официальном сайте размещается уведомление о проведении публичных консультаций с указанием срока начала и окончания публичных консультаций, способа направления своих мнений участниками публичных консультаций, текст нормативного правового акта, а также опросный лист с перечнем вопросов, обсуждаемых в ходе публичных консультаций.</w:t>
      </w:r>
    </w:p>
    <w:p w:rsidR="00DE2DF1" w:rsidRDefault="00DE2DF1">
      <w:pPr>
        <w:pStyle w:val="ConsPlusNormal"/>
        <w:spacing w:before="220"/>
        <w:ind w:firstLine="540"/>
        <w:jc w:val="both"/>
      </w:pPr>
      <w:r>
        <w:t>3.4. Срок проведения публичных консультаций определяется уполномоченным органом и не может составлять менее 30 календарных дней с даты размещения уведомления о проведении публичных консультаций на официальном сайте.</w:t>
      </w:r>
    </w:p>
    <w:p w:rsidR="00DE2DF1" w:rsidRDefault="00DE2DF1">
      <w:pPr>
        <w:pStyle w:val="ConsPlusNormal"/>
        <w:spacing w:before="220"/>
        <w:ind w:firstLine="540"/>
        <w:jc w:val="both"/>
      </w:pPr>
      <w:r>
        <w:t>3.5. Форма уведомления о проведении публичных консультаций приведена в Приложении N 1 (не приводится) к настоящему Порядку.</w:t>
      </w:r>
    </w:p>
    <w:p w:rsidR="00DE2DF1" w:rsidRDefault="00DE2DF1">
      <w:pPr>
        <w:pStyle w:val="ConsPlusNormal"/>
        <w:spacing w:before="220"/>
        <w:ind w:firstLine="540"/>
        <w:jc w:val="both"/>
      </w:pPr>
      <w:r>
        <w:t xml:space="preserve">3.6. Примерная форма опросного листа для проведения публичных консультаций в рамках экспертизы нормативного правового акта приведена в Приложении N 2 (не приводится) к </w:t>
      </w:r>
      <w:r>
        <w:lastRenderedPageBreak/>
        <w:t>настоящему Порядку.</w:t>
      </w:r>
    </w:p>
    <w:p w:rsidR="00DE2DF1" w:rsidRDefault="00DE2DF1">
      <w:pPr>
        <w:pStyle w:val="ConsPlusNormal"/>
        <w:spacing w:before="220"/>
        <w:ind w:firstLine="540"/>
        <w:jc w:val="both"/>
      </w:pPr>
      <w:r>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DE2DF1" w:rsidRDefault="00DE2DF1">
      <w:pPr>
        <w:pStyle w:val="ConsPlusNormal"/>
        <w:spacing w:before="220"/>
        <w:ind w:firstLine="540"/>
        <w:jc w:val="both"/>
      </w:pPr>
      <w:r>
        <w:t>3.7. Результаты публичных консультаций отражаются в заключении.</w:t>
      </w:r>
    </w:p>
    <w:p w:rsidR="00DE2DF1" w:rsidRDefault="00DE2DF1">
      <w:pPr>
        <w:pStyle w:val="ConsPlusNormal"/>
        <w:ind w:firstLine="540"/>
        <w:jc w:val="both"/>
      </w:pPr>
    </w:p>
    <w:p w:rsidR="00DE2DF1" w:rsidRDefault="00DE2DF1">
      <w:pPr>
        <w:pStyle w:val="ConsPlusTitle"/>
        <w:jc w:val="center"/>
        <w:outlineLvl w:val="1"/>
      </w:pPr>
      <w:r>
        <w:t>4. Подготовка заключения об экспертизе</w:t>
      </w:r>
    </w:p>
    <w:p w:rsidR="00DE2DF1" w:rsidRDefault="00DE2DF1">
      <w:pPr>
        <w:pStyle w:val="ConsPlusTitle"/>
        <w:jc w:val="center"/>
      </w:pPr>
      <w:r>
        <w:t>нормативного правового акта</w:t>
      </w:r>
    </w:p>
    <w:p w:rsidR="00DE2DF1" w:rsidRDefault="00DE2DF1">
      <w:pPr>
        <w:pStyle w:val="ConsPlusNormal"/>
        <w:ind w:firstLine="540"/>
        <w:jc w:val="both"/>
      </w:pPr>
    </w:p>
    <w:p w:rsidR="00DE2DF1" w:rsidRDefault="00DE2DF1">
      <w:pPr>
        <w:pStyle w:val="ConsPlusNormal"/>
        <w:ind w:firstLine="540"/>
        <w:jc w:val="both"/>
      </w:pPr>
      <w:r>
        <w:t>4.1. Уполномоченный орган вправе привлекать к проведению экспертизы нормативных правовых актов независимые экспертные организации.</w:t>
      </w:r>
    </w:p>
    <w:p w:rsidR="00DE2DF1" w:rsidRDefault="00DE2DF1">
      <w:pPr>
        <w:pStyle w:val="ConsPlusNormal"/>
        <w:spacing w:before="220"/>
        <w:ind w:firstLine="540"/>
        <w:jc w:val="both"/>
      </w:pPr>
      <w:r>
        <w:t>4.2. Уполномоченным органом могут создаваться экспертные группы для проведения экспертизы отдельных нормативных правовых актов.</w:t>
      </w:r>
    </w:p>
    <w:p w:rsidR="00DE2DF1" w:rsidRDefault="00DE2DF1">
      <w:pPr>
        <w:pStyle w:val="ConsPlusNormal"/>
        <w:spacing w:before="220"/>
        <w:ind w:firstLine="540"/>
        <w:jc w:val="both"/>
      </w:pPr>
      <w:r>
        <w:t>4.3. Экспертиза нормативных правовых актов проводится уполномоченным органом при участии структурных подразделений администрации Приволжского муниципального района, к компетенции которого относится регулируемая данным актом сфера общественных отношений, и с представителями предпринимательского сообщества.</w:t>
      </w:r>
    </w:p>
    <w:p w:rsidR="00DE2DF1" w:rsidRDefault="00DE2DF1">
      <w:pPr>
        <w:pStyle w:val="ConsPlusNormal"/>
        <w:spacing w:before="220"/>
        <w:ind w:firstLine="540"/>
        <w:jc w:val="both"/>
      </w:pPr>
      <w:r>
        <w:t>4.4. Уполномоченный орган запрашивает у органа, осуществляющего нормативно-правовое регулирование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
    <w:p w:rsidR="00DE2DF1" w:rsidRDefault="00DE2DF1">
      <w:pPr>
        <w:pStyle w:val="ConsPlusNormal"/>
        <w:spacing w:before="220"/>
        <w:ind w:firstLine="540"/>
        <w:jc w:val="both"/>
      </w:pPr>
      <w:r>
        <w:t>В случае если на запрос уполномоченного органа в установленный срок не представлены необходимые в целях проведения экспертизы нормативных правовых актов материалы, сведения об этом подлежат указанию в тексте заключения.</w:t>
      </w:r>
    </w:p>
    <w:p w:rsidR="00DE2DF1" w:rsidRDefault="00DE2DF1">
      <w:pPr>
        <w:pStyle w:val="ConsPlusNormal"/>
        <w:spacing w:before="220"/>
        <w:ind w:firstLine="540"/>
        <w:jc w:val="both"/>
      </w:pPr>
      <w:r>
        <w:t>4.5. 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DE2DF1" w:rsidRDefault="00DE2DF1">
      <w:pPr>
        <w:pStyle w:val="ConsPlusNormal"/>
        <w:spacing w:before="220"/>
        <w:ind w:firstLine="540"/>
        <w:jc w:val="both"/>
      </w:pPr>
      <w:r>
        <w:t>4.6. При проведении экспертизы нормативных правовых актов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при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DE2DF1" w:rsidRDefault="00DE2DF1">
      <w:pPr>
        <w:pStyle w:val="ConsPlusNormal"/>
        <w:spacing w:before="220"/>
        <w:ind w:firstLine="540"/>
        <w:jc w:val="both"/>
      </w:pPr>
      <w:r>
        <w:t>4.7. При проведении экспертизы нормативных правовых актов изучаются следующие вопросы:</w:t>
      </w:r>
    </w:p>
    <w:p w:rsidR="00DE2DF1" w:rsidRDefault="00DE2DF1">
      <w:pPr>
        <w:pStyle w:val="ConsPlusNormal"/>
        <w:spacing w:before="220"/>
        <w:ind w:firstLine="540"/>
        <w:jc w:val="both"/>
      </w:pPr>
      <w:r>
        <w:t>1) затрудняют ли положения нормативного правового акта, указанные в предложении о проведении экспертизы, осуществление предпринимательской и инвестиционной деятельности;</w:t>
      </w:r>
    </w:p>
    <w:p w:rsidR="00DE2DF1" w:rsidRDefault="00DE2DF1">
      <w:pPr>
        <w:pStyle w:val="ConsPlusNormal"/>
        <w:spacing w:before="220"/>
        <w:ind w:firstLine="540"/>
        <w:jc w:val="both"/>
      </w:pPr>
      <w:r>
        <w:t>2) содержит ли нормативный правовой акт положения, затрудняющие осуществление предпринимательской и инвестиционной деятельности, помимо указанных в предложении о проведении экспертизы, в том числе:</w:t>
      </w:r>
    </w:p>
    <w:p w:rsidR="00DE2DF1" w:rsidRDefault="00DE2DF1">
      <w:pPr>
        <w:pStyle w:val="ConsPlusNormal"/>
        <w:spacing w:before="220"/>
        <w:ind w:firstLine="540"/>
        <w:jc w:val="both"/>
      </w:pPr>
      <w:r>
        <w:lastRenderedPageBreak/>
        <w:t>положения, содержащие избыточные требования по подготовке и (или) предоставлению документов, сведений, информации;</w:t>
      </w:r>
    </w:p>
    <w:p w:rsidR="00DE2DF1" w:rsidRDefault="00DE2DF1">
      <w:pPr>
        <w:pStyle w:val="ConsPlusNormal"/>
        <w:spacing w:before="220"/>
        <w:ind w:firstLine="540"/>
        <w:jc w:val="both"/>
      </w:pPr>
      <w: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затрудняют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DE2DF1" w:rsidRDefault="00DE2DF1">
      <w:pPr>
        <w:pStyle w:val="ConsPlusNormal"/>
        <w:spacing w:before="220"/>
        <w:ind w:firstLine="540"/>
        <w:jc w:val="both"/>
      </w:pPr>
      <w:r>
        <w:t>3) чем было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DE2DF1" w:rsidRDefault="00DE2DF1">
      <w:pPr>
        <w:pStyle w:val="ConsPlusNormal"/>
        <w:spacing w:before="220"/>
        <w:ind w:firstLine="540"/>
        <w:jc w:val="both"/>
      </w:pPr>
      <w:r>
        <w:t>4) является ли на момент проведения экспертизы государственное вмешательство необходимым средством решения существующей проблемы;</w:t>
      </w:r>
    </w:p>
    <w:p w:rsidR="00DE2DF1" w:rsidRDefault="00DE2DF1">
      <w:pPr>
        <w:pStyle w:val="ConsPlusNormal"/>
        <w:spacing w:before="220"/>
        <w:ind w:firstLine="540"/>
        <w:jc w:val="both"/>
      </w:pPr>
      <w:r>
        <w:t>5) иные вопросы, связанные с выявлением в исследуемом нормативном правовом акте положений, необоснованно затрудняющих осуществление предпринимательской и инвестиционной деятельности.</w:t>
      </w:r>
    </w:p>
    <w:p w:rsidR="00DE2DF1" w:rsidRDefault="00DE2DF1">
      <w:pPr>
        <w:pStyle w:val="ConsPlusNormal"/>
        <w:spacing w:before="220"/>
        <w:ind w:firstLine="540"/>
        <w:jc w:val="both"/>
      </w:pPr>
      <w:r>
        <w:t>4.8. По результатам экспертизы нормативных правовых актов уполномоченный орган составляет проект заключения об экспертизе нормативного правового акта (далее - заключение), в котором указываются реквизиты нормативного правового акта, информация о выявленных положениях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консультациях, позиции участников экспертизы.</w:t>
      </w:r>
    </w:p>
    <w:p w:rsidR="00DE2DF1" w:rsidRDefault="00DE2DF1">
      <w:pPr>
        <w:pStyle w:val="ConsPlusNormal"/>
        <w:spacing w:before="220"/>
        <w:ind w:firstLine="540"/>
        <w:jc w:val="both"/>
      </w:pPr>
      <w:r>
        <w:t>Форма заключения об экспертизе нормативного правового акта приведена в Приложении N 3 (не приводится) к настоящему Порядку.</w:t>
      </w:r>
    </w:p>
    <w:p w:rsidR="00DE2DF1" w:rsidRDefault="00DE2DF1">
      <w:pPr>
        <w:pStyle w:val="ConsPlusNormal"/>
        <w:spacing w:before="220"/>
        <w:ind w:firstLine="540"/>
        <w:jc w:val="both"/>
      </w:pPr>
      <w:r>
        <w:t>4.9. Проект заключения направляется в органы, осуществляющие нормативно-правовое регулирование в соответствующей сфере деятельности, с указанием срока окончания приема замечаний и предложений, а также лицам, с которыми уполномоченным органом заключены соглашения о взаимодействии при проведении экспертизы, с указанием срока окончания приема замечаний и предложений.</w:t>
      </w:r>
    </w:p>
    <w:p w:rsidR="00DE2DF1" w:rsidRDefault="00DE2DF1">
      <w:pPr>
        <w:pStyle w:val="ConsPlusNormal"/>
        <w:spacing w:before="220"/>
        <w:ind w:firstLine="540"/>
        <w:jc w:val="both"/>
      </w:pPr>
      <w:r>
        <w:t>Проект заключения также направляется всем членам рабочей группы для высказывания замечаний и предложений. Срок рассмотрения проекта заключения членами рабочей группы до заседания рабочей группы должен составлять не менее восьми рабочих дней.</w:t>
      </w:r>
    </w:p>
    <w:p w:rsidR="00DE2DF1" w:rsidRDefault="00DE2DF1">
      <w:pPr>
        <w:pStyle w:val="ConsPlusNormal"/>
        <w:spacing w:before="220"/>
        <w:ind w:firstLine="540"/>
        <w:jc w:val="both"/>
      </w:pPr>
      <w:r>
        <w:t>4.10. Поступившие в уполномоченный орган в установленный срок отзывы, замечания и предложения рассматриваются при доработке проекта заключения.</w:t>
      </w:r>
    </w:p>
    <w:p w:rsidR="00DE2DF1" w:rsidRDefault="00DE2DF1">
      <w:pPr>
        <w:pStyle w:val="ConsPlusNormal"/>
        <w:spacing w:before="220"/>
        <w:ind w:firstLine="540"/>
        <w:jc w:val="both"/>
      </w:pPr>
      <w:r>
        <w:t>Представленные отзывы, замечания и предложения уполномоченный орган выносит на рассмотрение рабочей группы.</w:t>
      </w:r>
    </w:p>
    <w:p w:rsidR="00DE2DF1" w:rsidRDefault="00DE2DF1">
      <w:pPr>
        <w:pStyle w:val="ConsPlusNormal"/>
        <w:spacing w:before="220"/>
        <w:ind w:firstLine="540"/>
        <w:jc w:val="both"/>
      </w:pPr>
      <w:r>
        <w:t>4.11. Заключение утверждается рабочей группой и подписывается председателем рабочей группы не позднее последнего дня срока проведения экспертизы данного нормативного правового акта, установленного планом.</w:t>
      </w:r>
    </w:p>
    <w:p w:rsidR="00DE2DF1" w:rsidRDefault="00DE2DF1">
      <w:pPr>
        <w:pStyle w:val="ConsPlusNormal"/>
        <w:spacing w:before="220"/>
        <w:ind w:firstLine="540"/>
        <w:jc w:val="both"/>
      </w:pPr>
      <w:r>
        <w:t xml:space="preserve">4.12. В течение пяти рабочих дней с момента подписания заключение размещается на официальном сайте, направляется лицу, обратившемуся с предложением о проведении экспертизы </w:t>
      </w:r>
      <w:r>
        <w:lastRenderedPageBreak/>
        <w:t>данного нормативного правового акта, в соответствующие органы, осуществляющие нормативно-правовое регулирование в соответствующей сфере деятельности, а также лицам, с которыми уполномоченным органом заключены соглашения о взаимодействии при проведении экспертизы.</w:t>
      </w:r>
    </w:p>
    <w:p w:rsidR="00DE2DF1" w:rsidRDefault="00DE2DF1">
      <w:pPr>
        <w:pStyle w:val="ConsPlusNormal"/>
        <w:spacing w:before="220"/>
        <w:ind w:firstLine="540"/>
        <w:jc w:val="both"/>
      </w:pPr>
      <w:r>
        <w:t>4.13. Заключение,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внесении изменений в указанный нормативный правовой акт структурными подразделениями администрации Приволжского муниципального района, осуществляющими функции по выработке государственной политики и нормативно-правовому регулированию в соответствующей сфере деятельности.</w:t>
      </w:r>
    </w:p>
    <w:p w:rsidR="00DE2DF1" w:rsidRDefault="00DE2DF1">
      <w:pPr>
        <w:pStyle w:val="ConsPlusNormal"/>
        <w:jc w:val="center"/>
      </w:pPr>
    </w:p>
    <w:p w:rsidR="00DE2DF1" w:rsidRDefault="00DE2DF1">
      <w:pPr>
        <w:pStyle w:val="ConsPlusNormal"/>
        <w:jc w:val="center"/>
      </w:pPr>
    </w:p>
    <w:p w:rsidR="00DE2DF1" w:rsidRDefault="00DE2DF1">
      <w:pPr>
        <w:pStyle w:val="ConsPlusNormal"/>
        <w:jc w:val="both"/>
      </w:pPr>
    </w:p>
    <w:p w:rsidR="00DE2DF1" w:rsidRDefault="00DE2DF1">
      <w:pPr>
        <w:pStyle w:val="ConsPlusNormal"/>
        <w:jc w:val="both"/>
      </w:pPr>
    </w:p>
    <w:p w:rsidR="00DE2DF1" w:rsidRDefault="00DE2DF1">
      <w:pPr>
        <w:pStyle w:val="ConsPlusNormal"/>
        <w:jc w:val="both"/>
      </w:pPr>
    </w:p>
    <w:p w:rsidR="00DE2DF1" w:rsidRDefault="00DE2DF1">
      <w:pPr>
        <w:pStyle w:val="ConsPlusNormal"/>
        <w:jc w:val="right"/>
        <w:outlineLvl w:val="0"/>
      </w:pPr>
      <w:r>
        <w:t>Приложение N 3</w:t>
      </w:r>
    </w:p>
    <w:p w:rsidR="00DE2DF1" w:rsidRDefault="00DE2DF1">
      <w:pPr>
        <w:pStyle w:val="ConsPlusNormal"/>
        <w:jc w:val="right"/>
      </w:pPr>
      <w:r>
        <w:t>к постановлению</w:t>
      </w:r>
    </w:p>
    <w:p w:rsidR="00DE2DF1" w:rsidRDefault="00DE2DF1">
      <w:pPr>
        <w:pStyle w:val="ConsPlusNormal"/>
        <w:jc w:val="right"/>
      </w:pPr>
      <w:r>
        <w:t>администрации Приволжского</w:t>
      </w:r>
    </w:p>
    <w:p w:rsidR="00DE2DF1" w:rsidRDefault="00DE2DF1">
      <w:pPr>
        <w:pStyle w:val="ConsPlusNormal"/>
        <w:jc w:val="right"/>
      </w:pPr>
      <w:r>
        <w:t>муниципального района</w:t>
      </w:r>
    </w:p>
    <w:p w:rsidR="00DE2DF1" w:rsidRDefault="00DE2DF1">
      <w:pPr>
        <w:pStyle w:val="ConsPlusNormal"/>
        <w:jc w:val="right"/>
      </w:pPr>
      <w:r>
        <w:t>от 11.08.2016 N 518-п</w:t>
      </w:r>
    </w:p>
    <w:p w:rsidR="00DE2DF1" w:rsidRDefault="00DE2DF1">
      <w:pPr>
        <w:pStyle w:val="ConsPlusNormal"/>
      </w:pPr>
    </w:p>
    <w:p w:rsidR="00DE2DF1" w:rsidRDefault="00DE2DF1">
      <w:pPr>
        <w:pStyle w:val="ConsPlusTitle"/>
        <w:jc w:val="center"/>
      </w:pPr>
      <w:bookmarkStart w:id="13" w:name="P780"/>
      <w:bookmarkEnd w:id="13"/>
      <w:r>
        <w:t>ПОРЯДОК</w:t>
      </w:r>
    </w:p>
    <w:p w:rsidR="00DE2DF1" w:rsidRDefault="00DE2DF1">
      <w:pPr>
        <w:pStyle w:val="ConsPlusTitle"/>
        <w:jc w:val="center"/>
      </w:pPr>
      <w:r>
        <w:t>ПРОВЕДЕНИЯ ЭКСПЕРТИЗЫ МУНИЦИПАЛЬНЫХ НОРМАТИВНЫХ ПРАВОВЫХ</w:t>
      </w:r>
    </w:p>
    <w:p w:rsidR="00DE2DF1" w:rsidRDefault="00DE2DF1">
      <w:pPr>
        <w:pStyle w:val="ConsPlusTitle"/>
        <w:jc w:val="center"/>
      </w:pPr>
      <w:r>
        <w:t>АКТОВ АДМИНИСТРАЦИИ ПРИВОЛЖСКОГО МУНИЦИПАЛЬНОГО РАЙОНА,</w:t>
      </w:r>
    </w:p>
    <w:p w:rsidR="00DE2DF1" w:rsidRDefault="00DE2DF1">
      <w:pPr>
        <w:pStyle w:val="ConsPlusTitle"/>
        <w:jc w:val="center"/>
      </w:pPr>
      <w:r>
        <w:t>УСТАНАВЛИВАЮЩИХ ОБЯЗАТЕЛЬНЫЕ ТРЕБОВАНИЯ, ПОРЯДОК ПОДГОТОВКИ</w:t>
      </w:r>
    </w:p>
    <w:p w:rsidR="00DE2DF1" w:rsidRDefault="00DE2DF1">
      <w:pPr>
        <w:pStyle w:val="ConsPlusTitle"/>
        <w:jc w:val="center"/>
      </w:pPr>
      <w:r>
        <w:t>И РАССМОТРЕНИЯ ЗАКЛЮЧЕНИЯ ОБ ИТОГАХ ТАКОЙ ЭКСПЕРТИЗЫ</w:t>
      </w:r>
    </w:p>
    <w:p w:rsidR="00DE2DF1" w:rsidRDefault="00DE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F1" w:rsidRDefault="00DE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F1" w:rsidRDefault="00DE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F1" w:rsidRDefault="00DE2DF1">
            <w:pPr>
              <w:pStyle w:val="ConsPlusNormal"/>
              <w:jc w:val="center"/>
            </w:pPr>
            <w:r>
              <w:rPr>
                <w:color w:val="392C69"/>
              </w:rPr>
              <w:t>Список изменяющих документов</w:t>
            </w:r>
          </w:p>
          <w:p w:rsidR="00DE2DF1" w:rsidRDefault="00DE2DF1">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Приволжского муниципального района</w:t>
            </w:r>
          </w:p>
          <w:p w:rsidR="00DE2DF1" w:rsidRDefault="00DE2DF1">
            <w:pPr>
              <w:pStyle w:val="ConsPlusNormal"/>
              <w:jc w:val="center"/>
            </w:pPr>
            <w:r>
              <w:rPr>
                <w:color w:val="392C69"/>
              </w:rPr>
              <w:t>от 10.09.2021 N 427-п)</w:t>
            </w:r>
          </w:p>
        </w:tc>
        <w:tc>
          <w:tcPr>
            <w:tcW w:w="113" w:type="dxa"/>
            <w:tcBorders>
              <w:top w:val="nil"/>
              <w:left w:val="nil"/>
              <w:bottom w:val="nil"/>
              <w:right w:val="nil"/>
            </w:tcBorders>
            <w:shd w:val="clear" w:color="auto" w:fill="F4F3F8"/>
            <w:tcMar>
              <w:top w:w="0" w:type="dxa"/>
              <w:left w:w="0" w:type="dxa"/>
              <w:bottom w:w="0" w:type="dxa"/>
              <w:right w:w="0" w:type="dxa"/>
            </w:tcMar>
          </w:tcPr>
          <w:p w:rsidR="00DE2DF1" w:rsidRDefault="00DE2DF1">
            <w:pPr>
              <w:pStyle w:val="ConsPlusNormal"/>
            </w:pPr>
          </w:p>
        </w:tc>
      </w:tr>
    </w:tbl>
    <w:p w:rsidR="00DE2DF1" w:rsidRDefault="00DE2DF1">
      <w:pPr>
        <w:pStyle w:val="ConsPlusNormal"/>
        <w:jc w:val="center"/>
      </w:pPr>
    </w:p>
    <w:p w:rsidR="00DE2DF1" w:rsidRDefault="00DE2DF1">
      <w:pPr>
        <w:pStyle w:val="ConsPlusTitle"/>
        <w:jc w:val="center"/>
        <w:outlineLvl w:val="1"/>
      </w:pPr>
      <w:r>
        <w:t>1. Общие положения</w:t>
      </w:r>
    </w:p>
    <w:p w:rsidR="00DE2DF1" w:rsidRDefault="00DE2DF1">
      <w:pPr>
        <w:pStyle w:val="ConsPlusNormal"/>
        <w:ind w:firstLine="540"/>
        <w:jc w:val="both"/>
      </w:pPr>
    </w:p>
    <w:p w:rsidR="00DE2DF1" w:rsidRDefault="00DE2DF1">
      <w:pPr>
        <w:pStyle w:val="ConsPlusNormal"/>
        <w:ind w:firstLine="540"/>
        <w:jc w:val="both"/>
      </w:pPr>
      <w:r>
        <w:t>1.1. Настоящий Порядок устанавливает процедуру проведения администрацией Приволжского муниципального района в лице Комитета экономики и закупок экспертизы муниципальных нормативных правовых актов Приволжского муниципального района, устанавливающих обязательные требования, порядок подготовки и рассмотрения заключения об итогах такой экспертизы (далее - экспертиза), а также подготовки соответствующих заключений.</w:t>
      </w:r>
    </w:p>
    <w:p w:rsidR="00DE2DF1" w:rsidRDefault="00DE2DF1">
      <w:pPr>
        <w:pStyle w:val="ConsPlusNormal"/>
        <w:spacing w:before="220"/>
        <w:ind w:firstLine="540"/>
        <w:jc w:val="both"/>
      </w:pPr>
      <w:r>
        <w:t>1.2. Оценка применения обязательных требований проводится в целях комплексной оценки системы обязательных требований, содержащихся в муниципальных нормативных правовых актах Приволжского муниципального района, в соответствующей сфере общественных отношений, оценки достижения целей введения обязательных требований, оценки эффективности введения обязательных требований, анализа обоснованности установленных обязательных требований, определения и оценки фактических последствий их установления, выявления избыточных обязательных требований, ограничений, запретов, обязанностей.</w:t>
      </w:r>
    </w:p>
    <w:p w:rsidR="00DE2DF1" w:rsidRDefault="00DE2DF1">
      <w:pPr>
        <w:pStyle w:val="ConsPlusNormal"/>
        <w:spacing w:before="220"/>
        <w:ind w:firstLine="540"/>
        <w:jc w:val="both"/>
      </w:pPr>
      <w:r>
        <w:t>1.3. Экспертиза проводится на основе анализа фактических результатов применения муниципального нормативного правового акта Приволжского муниципального района, устанавливающего обязательные требования, с учетом результатов его публичного обсуждения на официальном сайте Приволжского муниципального района.</w:t>
      </w:r>
    </w:p>
    <w:p w:rsidR="00DE2DF1" w:rsidRDefault="00DE2DF1">
      <w:pPr>
        <w:pStyle w:val="ConsPlusNormal"/>
        <w:jc w:val="both"/>
      </w:pPr>
    </w:p>
    <w:p w:rsidR="00DE2DF1" w:rsidRDefault="00DE2DF1">
      <w:pPr>
        <w:pStyle w:val="ConsPlusTitle"/>
        <w:jc w:val="center"/>
        <w:outlineLvl w:val="1"/>
      </w:pPr>
      <w:r>
        <w:lastRenderedPageBreak/>
        <w:t>2. Формирование Перечня муниципальных нормативных правовых</w:t>
      </w:r>
    </w:p>
    <w:p w:rsidR="00DE2DF1" w:rsidRDefault="00DE2DF1">
      <w:pPr>
        <w:pStyle w:val="ConsPlusTitle"/>
        <w:jc w:val="center"/>
      </w:pPr>
      <w:r>
        <w:t>актов Приволжского муниципального района, устанавливающих</w:t>
      </w:r>
    </w:p>
    <w:p w:rsidR="00DE2DF1" w:rsidRDefault="00DE2DF1">
      <w:pPr>
        <w:pStyle w:val="ConsPlusTitle"/>
        <w:jc w:val="center"/>
      </w:pPr>
      <w:r>
        <w:t>обязательные требования и подлежащих проведению оценки</w:t>
      </w:r>
    </w:p>
    <w:p w:rsidR="00DE2DF1" w:rsidRDefault="00DE2DF1">
      <w:pPr>
        <w:pStyle w:val="ConsPlusTitle"/>
        <w:jc w:val="center"/>
      </w:pPr>
      <w:r>
        <w:t>применения обязательных требований</w:t>
      </w:r>
    </w:p>
    <w:p w:rsidR="00DE2DF1" w:rsidRDefault="00DE2DF1">
      <w:pPr>
        <w:pStyle w:val="ConsPlusNormal"/>
        <w:jc w:val="both"/>
      </w:pPr>
    </w:p>
    <w:p w:rsidR="00DE2DF1" w:rsidRDefault="00DE2DF1">
      <w:pPr>
        <w:pStyle w:val="ConsPlusNormal"/>
        <w:ind w:firstLine="540"/>
        <w:jc w:val="both"/>
      </w:pPr>
      <w:r>
        <w:t>2.1. Оценка применения обязательных требований проводится администрацией Приволжского муниципального района в лице Комитета экономики и закупок в соответствии с перечнем муниципальных нормативных правовых актов Приволжского муниципального района, устанавливающих обязательные требования и подлежащих проведению оценки применения обязательных требований (далее - Перечень). Перечень формируется не менее чем на 1 год.</w:t>
      </w:r>
    </w:p>
    <w:p w:rsidR="00DE2DF1" w:rsidRDefault="00DE2DF1">
      <w:pPr>
        <w:pStyle w:val="ConsPlusNormal"/>
        <w:spacing w:before="220"/>
        <w:ind w:firstLine="540"/>
        <w:jc w:val="both"/>
      </w:pPr>
      <w:r>
        <w:t>2.2. Проект Перечня не позднее 10 ноября года, предшествующего году проведения оценки применения обязательных требований, размещается в специальном разделе на официальном сайте Приволжского муниципального района в целях приема предложений от заинтересованных лиц.</w:t>
      </w:r>
    </w:p>
    <w:p w:rsidR="00DE2DF1" w:rsidRDefault="00DE2DF1">
      <w:pPr>
        <w:pStyle w:val="ConsPlusNormal"/>
        <w:spacing w:before="220"/>
        <w:ind w:firstLine="540"/>
        <w:jc w:val="both"/>
      </w:pPr>
      <w:r>
        <w:t>В информационном сообщении о приеме предложений по включению муниципального нормативного правового акта Приволжского муниципального района в Перечень указываются:</w:t>
      </w:r>
    </w:p>
    <w:p w:rsidR="00DE2DF1" w:rsidRDefault="00DE2DF1">
      <w:pPr>
        <w:pStyle w:val="ConsPlusNormal"/>
        <w:spacing w:before="220"/>
        <w:ind w:firstLine="540"/>
        <w:jc w:val="both"/>
      </w:pPr>
      <w:r>
        <w:t>- срок приема предложений по Перечню;</w:t>
      </w:r>
    </w:p>
    <w:p w:rsidR="00DE2DF1" w:rsidRDefault="00DE2DF1">
      <w:pPr>
        <w:pStyle w:val="ConsPlusNormal"/>
        <w:spacing w:before="220"/>
        <w:ind w:firstLine="540"/>
        <w:jc w:val="both"/>
      </w:pPr>
      <w:r>
        <w:t>- контактные данные, в том числе адрес электронной почты, для их направления.</w:t>
      </w:r>
    </w:p>
    <w:p w:rsidR="00DE2DF1" w:rsidRDefault="00DE2DF1">
      <w:pPr>
        <w:pStyle w:val="ConsPlusNormal"/>
        <w:spacing w:before="220"/>
        <w:ind w:firstLine="540"/>
        <w:jc w:val="both"/>
      </w:pPr>
      <w:r>
        <w:t>Срок приема предложений должен составлять не менее 15 календарных дней со дня размещения информационного сообщения на официальном сайте Приволжского муниципального района.</w:t>
      </w:r>
    </w:p>
    <w:p w:rsidR="00DE2DF1" w:rsidRDefault="00DE2DF1">
      <w:pPr>
        <w:pStyle w:val="ConsPlusNormal"/>
        <w:spacing w:before="220"/>
        <w:ind w:firstLine="540"/>
        <w:jc w:val="both"/>
      </w:pPr>
      <w:r>
        <w:t>Предложения по Перечню носят рекомендательный характер. Лицам, направившим предложения по Перечню, ответы о результатах рассмотрения данных предложений не направляются.</w:t>
      </w:r>
    </w:p>
    <w:p w:rsidR="00DE2DF1" w:rsidRDefault="00DE2DF1">
      <w:pPr>
        <w:pStyle w:val="ConsPlusNormal"/>
        <w:spacing w:before="220"/>
        <w:ind w:firstLine="540"/>
        <w:jc w:val="both"/>
      </w:pPr>
      <w:r>
        <w:t>2.3. Администрация Приволжского муниципального района в лице Комитета экономики и закупок рассматривает предложения по проекту Перечня и утверждает его правовым актом Приволжского муниципального района не позднее 31 декабря года, предшествующего году проведения оценки применения обязательных требований.</w:t>
      </w:r>
    </w:p>
    <w:p w:rsidR="00DE2DF1" w:rsidRDefault="00DE2DF1">
      <w:pPr>
        <w:pStyle w:val="ConsPlusNormal"/>
        <w:spacing w:before="220"/>
        <w:ind w:firstLine="540"/>
        <w:jc w:val="both"/>
      </w:pPr>
      <w:r>
        <w:t>Сбор предложений в отношении Перечня и подготовку проекта правового акта Приволжского муниципального района об утверждении Перечня обеспечивает Комитет экономики и закупок администрации Приволжского муниципального района.</w:t>
      </w:r>
    </w:p>
    <w:p w:rsidR="00DE2DF1" w:rsidRDefault="00DE2DF1">
      <w:pPr>
        <w:pStyle w:val="ConsPlusNormal"/>
        <w:spacing w:before="220"/>
        <w:ind w:firstLine="540"/>
        <w:jc w:val="both"/>
      </w:pPr>
      <w:r>
        <w:t>2.4. Перечень подлежит размещению на официальном сайте Приволжского муниципального района в течение пяти рабочих дней после утверждения Перечня правовым актом Приволжского муниципального района.</w:t>
      </w:r>
    </w:p>
    <w:p w:rsidR="00DE2DF1" w:rsidRDefault="00DE2DF1">
      <w:pPr>
        <w:pStyle w:val="ConsPlusNormal"/>
        <w:spacing w:before="220"/>
        <w:ind w:firstLine="540"/>
        <w:jc w:val="both"/>
      </w:pPr>
      <w:r>
        <w:t>Перечень должен содержать в себе следующие сведения:</w:t>
      </w:r>
    </w:p>
    <w:p w:rsidR="00DE2DF1" w:rsidRDefault="00DE2DF1">
      <w:pPr>
        <w:pStyle w:val="ConsPlusNormal"/>
        <w:spacing w:before="220"/>
        <w:ind w:firstLine="540"/>
        <w:jc w:val="both"/>
      </w:pPr>
      <w:r>
        <w:t>- список муниципальных нормативных правовых актов Приволжского муниципального района, устанавливающих обязательные требования и подлежащих экспертизе (с указанием реквизитов и источников их официального опубликования);</w:t>
      </w:r>
    </w:p>
    <w:p w:rsidR="00DE2DF1" w:rsidRDefault="00DE2DF1">
      <w:pPr>
        <w:pStyle w:val="ConsPlusNormal"/>
        <w:spacing w:before="220"/>
        <w:ind w:firstLine="540"/>
        <w:jc w:val="both"/>
      </w:pPr>
      <w:r>
        <w:t>- уполномоченные Главой Приволжского муниципального района структурные подразделения администрации Приволжского муниципального района на проведение экспертизы муниципальных нормативных правовых актов Приволжского муниципального района (далее - структурные подразделения);</w:t>
      </w:r>
    </w:p>
    <w:p w:rsidR="00DE2DF1" w:rsidRDefault="00DE2DF1">
      <w:pPr>
        <w:pStyle w:val="ConsPlusNormal"/>
        <w:spacing w:before="220"/>
        <w:ind w:firstLine="540"/>
        <w:jc w:val="both"/>
      </w:pPr>
      <w:r>
        <w:t xml:space="preserve">- сроки проведения экспертизы муниципальных нормативных правовых актов Приволжского </w:t>
      </w:r>
      <w:r>
        <w:lastRenderedPageBreak/>
        <w:t>муниципального района.</w:t>
      </w:r>
    </w:p>
    <w:p w:rsidR="00DE2DF1" w:rsidRDefault="00DE2DF1">
      <w:pPr>
        <w:pStyle w:val="ConsPlusNormal"/>
        <w:spacing w:before="220"/>
        <w:ind w:firstLine="540"/>
        <w:jc w:val="both"/>
      </w:pPr>
      <w:r>
        <w:t>2.5. После утверждения Перечень в течение 10 рабочих дней направляется в структурные подразделения для дальнейшей работы.</w:t>
      </w:r>
    </w:p>
    <w:p w:rsidR="00DE2DF1" w:rsidRDefault="00DE2DF1">
      <w:pPr>
        <w:pStyle w:val="ConsPlusNormal"/>
        <w:jc w:val="both"/>
      </w:pPr>
    </w:p>
    <w:p w:rsidR="00DE2DF1" w:rsidRDefault="00DE2DF1">
      <w:pPr>
        <w:pStyle w:val="ConsPlusTitle"/>
        <w:jc w:val="center"/>
        <w:outlineLvl w:val="1"/>
      </w:pPr>
      <w:r>
        <w:t>3. Порядок проведения экспертизы муниципальных нормативных</w:t>
      </w:r>
    </w:p>
    <w:p w:rsidR="00DE2DF1" w:rsidRDefault="00DE2DF1">
      <w:pPr>
        <w:pStyle w:val="ConsPlusTitle"/>
        <w:jc w:val="center"/>
      </w:pPr>
      <w:r>
        <w:t>правовых актов</w:t>
      </w:r>
    </w:p>
    <w:p w:rsidR="00DE2DF1" w:rsidRDefault="00DE2DF1">
      <w:pPr>
        <w:pStyle w:val="ConsPlusNormal"/>
        <w:jc w:val="both"/>
      </w:pPr>
    </w:p>
    <w:p w:rsidR="00DE2DF1" w:rsidRDefault="00DE2DF1">
      <w:pPr>
        <w:pStyle w:val="ConsPlusNormal"/>
        <w:ind w:firstLine="540"/>
        <w:jc w:val="both"/>
      </w:pPr>
      <w:r>
        <w:t>3.1. В целях учета мнения субъектов предпринимательской и иной экономической деятельности структурные подразделения проводят публичные консультации.</w:t>
      </w:r>
    </w:p>
    <w:p w:rsidR="00DE2DF1" w:rsidRDefault="00DE2DF1">
      <w:pPr>
        <w:pStyle w:val="ConsPlusNormal"/>
        <w:spacing w:before="220"/>
        <w:ind w:firstLine="540"/>
        <w:jc w:val="both"/>
      </w:pPr>
      <w:r>
        <w:t>3.2. Для проведения публичных консультаций структурным подразделением на официальном сайте Приволжского муниципального района размещается уведомление о проведении публичных консультаций.</w:t>
      </w:r>
    </w:p>
    <w:p w:rsidR="00DE2DF1" w:rsidRDefault="00DE2DF1">
      <w:pPr>
        <w:pStyle w:val="ConsPlusNormal"/>
        <w:spacing w:before="220"/>
        <w:ind w:firstLine="540"/>
        <w:jc w:val="both"/>
      </w:pPr>
      <w:r>
        <w:t>Уведомление должно содержать:</w:t>
      </w:r>
    </w:p>
    <w:p w:rsidR="00DE2DF1" w:rsidRDefault="00DE2DF1">
      <w:pPr>
        <w:pStyle w:val="ConsPlusNormal"/>
        <w:spacing w:before="220"/>
        <w:ind w:firstLine="540"/>
        <w:jc w:val="both"/>
      </w:pPr>
      <w:r>
        <w:t>- срок начала и окончания публичных консультаций;</w:t>
      </w:r>
    </w:p>
    <w:p w:rsidR="00DE2DF1" w:rsidRDefault="00DE2DF1">
      <w:pPr>
        <w:pStyle w:val="ConsPlusNormal"/>
        <w:spacing w:before="220"/>
        <w:ind w:firstLine="540"/>
        <w:jc w:val="both"/>
      </w:pPr>
      <w:r>
        <w:t>- способ направления своих мнений участниками публичных консультаций;</w:t>
      </w:r>
    </w:p>
    <w:p w:rsidR="00DE2DF1" w:rsidRDefault="00DE2DF1">
      <w:pPr>
        <w:pStyle w:val="ConsPlusNormal"/>
        <w:spacing w:before="220"/>
        <w:ind w:firstLine="540"/>
        <w:jc w:val="both"/>
      </w:pPr>
      <w:r>
        <w:t>- текст нормативного правового акта;</w:t>
      </w:r>
    </w:p>
    <w:p w:rsidR="00DE2DF1" w:rsidRDefault="00DE2DF1">
      <w:pPr>
        <w:pStyle w:val="ConsPlusNormal"/>
        <w:spacing w:before="220"/>
        <w:ind w:firstLine="540"/>
        <w:jc w:val="both"/>
      </w:pPr>
      <w:r>
        <w:t>- опросный лист с примерным перечнем вопросов, обсуждаемых в ходе публичных консультаций.</w:t>
      </w:r>
    </w:p>
    <w:p w:rsidR="00DE2DF1" w:rsidRDefault="00DE2DF1">
      <w:pPr>
        <w:pStyle w:val="ConsPlusNormal"/>
        <w:spacing w:before="220"/>
        <w:ind w:firstLine="540"/>
        <w:jc w:val="both"/>
      </w:pPr>
      <w:r>
        <w:t>Срок проведения публичных консультаций определяется структурным подразделением и не может составлять менее 30 календарных дней с даты размещения уведомления о проведении публичных консультаций на официальном сайте.</w:t>
      </w:r>
    </w:p>
    <w:p w:rsidR="00DE2DF1" w:rsidRDefault="00DE2DF1">
      <w:pPr>
        <w:pStyle w:val="ConsPlusNormal"/>
        <w:spacing w:before="220"/>
        <w:ind w:firstLine="540"/>
        <w:jc w:val="both"/>
      </w:pPr>
      <w:r>
        <w:t xml:space="preserve">3.3. По итогам проведения публичных консультаций оформляется </w:t>
      </w:r>
      <w:hyperlink w:anchor="P864">
        <w:r>
          <w:rPr>
            <w:color w:val="0000FF"/>
          </w:rPr>
          <w:t>заключение</w:t>
        </w:r>
      </w:hyperlink>
      <w:r>
        <w:t>, по форме согласно приложению к настоящему Порядку. Результаты публичных консультаций отражаются в заключении.</w:t>
      </w:r>
    </w:p>
    <w:p w:rsidR="00DE2DF1" w:rsidRDefault="00DE2DF1">
      <w:pPr>
        <w:pStyle w:val="ConsPlusNormal"/>
        <w:jc w:val="both"/>
      </w:pPr>
    </w:p>
    <w:p w:rsidR="00DE2DF1" w:rsidRDefault="00DE2DF1">
      <w:pPr>
        <w:pStyle w:val="ConsPlusTitle"/>
        <w:jc w:val="center"/>
        <w:outlineLvl w:val="1"/>
      </w:pPr>
      <w:r>
        <w:t>4. Порядок подготовки и рассмотрения заключения об итогах</w:t>
      </w:r>
    </w:p>
    <w:p w:rsidR="00DE2DF1" w:rsidRDefault="00DE2DF1">
      <w:pPr>
        <w:pStyle w:val="ConsPlusTitle"/>
        <w:jc w:val="center"/>
      </w:pPr>
      <w:r>
        <w:t>экспертизы муниципальных нормативных правовых актов</w:t>
      </w:r>
    </w:p>
    <w:p w:rsidR="00DE2DF1" w:rsidRDefault="00DE2DF1">
      <w:pPr>
        <w:pStyle w:val="ConsPlusNormal"/>
        <w:jc w:val="both"/>
      </w:pPr>
    </w:p>
    <w:p w:rsidR="00DE2DF1" w:rsidRDefault="00DE2DF1">
      <w:pPr>
        <w:pStyle w:val="ConsPlusNormal"/>
        <w:ind w:firstLine="540"/>
        <w:jc w:val="both"/>
      </w:pPr>
      <w:r>
        <w:t>4.1. Структурные подразделения в случае необходимости запрашивают необходимые для проведения экспертизы материалы и определяют срок их представления.</w:t>
      </w:r>
    </w:p>
    <w:p w:rsidR="00DE2DF1" w:rsidRDefault="00DE2DF1">
      <w:pPr>
        <w:pStyle w:val="ConsPlusNormal"/>
        <w:spacing w:before="220"/>
        <w:ind w:firstLine="540"/>
        <w:jc w:val="both"/>
      </w:pPr>
      <w:r>
        <w:t>Структурные подразделения вправе обратиться к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DE2DF1" w:rsidRDefault="00DE2DF1">
      <w:pPr>
        <w:pStyle w:val="ConsPlusNormal"/>
        <w:spacing w:before="220"/>
        <w:ind w:firstLine="540"/>
        <w:jc w:val="both"/>
      </w:pPr>
      <w:r>
        <w:t xml:space="preserve">4.2. При проведении экспертизы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муниципального нормативного правового акта Приволжского муниципального района во взаимосвязи со сложившейся практикой применения, анализируется соблюдение принципов оценки применения обязательных требований, содержащихся в </w:t>
      </w:r>
      <w:hyperlink r:id="rId10">
        <w:r>
          <w:rPr>
            <w:color w:val="0000FF"/>
          </w:rPr>
          <w:t>статье 4</w:t>
        </w:r>
      </w:hyperlink>
      <w:r>
        <w:t xml:space="preserve"> Федерального закона от 31.07.2020 N 247-ФЗ "Об обязательных требованиях в Российской Федерации", анализируется обоснованность установленных обязательных требований, определяются и оцениваются фактические последствия установления обязательных требований, выявляются избыточные условия, ограничения, запреты, обязанности.</w:t>
      </w:r>
    </w:p>
    <w:p w:rsidR="00DE2DF1" w:rsidRDefault="00DE2DF1">
      <w:pPr>
        <w:pStyle w:val="ConsPlusNormal"/>
        <w:spacing w:before="220"/>
        <w:ind w:firstLine="540"/>
        <w:jc w:val="both"/>
      </w:pPr>
      <w:r>
        <w:t xml:space="preserve">4.3. По результатам проведения экспертизы готовится заключение, содержащее один из </w:t>
      </w:r>
      <w:r>
        <w:lastRenderedPageBreak/>
        <w:t>следующих выводов и предложений по итогам оценки достижения целей введения обязательных требований, согласованное с юридическим отделом администрации Приволжского муниципального района:</w:t>
      </w:r>
    </w:p>
    <w:p w:rsidR="00DE2DF1" w:rsidRDefault="00DE2DF1">
      <w:pPr>
        <w:pStyle w:val="ConsPlusNormal"/>
        <w:spacing w:before="220"/>
        <w:ind w:firstLine="540"/>
        <w:jc w:val="both"/>
      </w:pPr>
      <w:r>
        <w:t>а) о целесообразности дальнейшего применения обязательного требования (группы обязательных требований) без внесения изменений в нормативный правовой акт;</w:t>
      </w:r>
    </w:p>
    <w:p w:rsidR="00DE2DF1" w:rsidRDefault="00DE2DF1">
      <w:pPr>
        <w:pStyle w:val="ConsPlusNormal"/>
        <w:spacing w:before="220"/>
        <w:ind w:firstLine="540"/>
        <w:jc w:val="both"/>
      </w:pPr>
      <w:r>
        <w:t>б)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нормативный правовой акт (с описанием предложений);</w:t>
      </w:r>
    </w:p>
    <w:p w:rsidR="00DE2DF1" w:rsidRDefault="00DE2DF1">
      <w:pPr>
        <w:pStyle w:val="ConsPlusNormal"/>
        <w:spacing w:before="220"/>
        <w:ind w:firstLine="540"/>
        <w:jc w:val="both"/>
      </w:pPr>
      <w:r>
        <w:t>в) о нецелесообразности дальнейшего применения обязательного требования (группы обязательных требований) и отмене (признании утратившим силу) нормативного правового акта, его отдельных положений.</w:t>
      </w:r>
    </w:p>
    <w:p w:rsidR="00DE2DF1" w:rsidRDefault="00DE2DF1">
      <w:pPr>
        <w:pStyle w:val="ConsPlusNormal"/>
        <w:spacing w:before="220"/>
        <w:ind w:firstLine="540"/>
        <w:jc w:val="both"/>
      </w:pPr>
      <w:r>
        <w:t>4.4. Вывод о нецелесообразности дальнейшего применения обязательного требования (группы обязательных требований) и необходимости внесения изменений или необходимости отмены (признании утратившим силу) нормативного правового акта формулируется при выявлении одного или нескольких из следующих случаев:</w:t>
      </w:r>
    </w:p>
    <w:p w:rsidR="00DE2DF1" w:rsidRDefault="00DE2DF1">
      <w:pPr>
        <w:pStyle w:val="ConsPlusNormal"/>
        <w:spacing w:before="220"/>
        <w:ind w:firstLine="540"/>
        <w:jc w:val="both"/>
      </w:pPr>
      <w:r>
        <w:t xml:space="preserve">а) несоответствие системы обязательных требований или отдельных обязательных требований принципам, содержащимся в </w:t>
      </w:r>
      <w:hyperlink r:id="rId11">
        <w:r>
          <w:rPr>
            <w:color w:val="0000FF"/>
          </w:rPr>
          <w:t>статье 4</w:t>
        </w:r>
      </w:hyperlink>
      <w:r>
        <w:t xml:space="preserve"> Федерального закона от 31.07.2020 N 247-ФЗ "Об обязательных требованиях в Российской Федерации", вышестоящим нормативным правовым актам;</w:t>
      </w:r>
    </w:p>
    <w:p w:rsidR="00DE2DF1" w:rsidRDefault="00DE2DF1">
      <w:pPr>
        <w:pStyle w:val="ConsPlusNormal"/>
        <w:spacing w:before="220"/>
        <w:ind w:firstLine="540"/>
        <w:jc w:val="both"/>
      </w:pPr>
      <w:r>
        <w:t>б) недостижение обязательными требованиями целей их введения;</w:t>
      </w:r>
    </w:p>
    <w:p w:rsidR="00DE2DF1" w:rsidRDefault="00DE2DF1">
      <w:pPr>
        <w:pStyle w:val="ConsPlusNormal"/>
        <w:spacing w:before="220"/>
        <w:ind w:firstLine="540"/>
        <w:jc w:val="both"/>
      </w:pPr>
      <w:r>
        <w:t>в)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DE2DF1" w:rsidRDefault="00DE2DF1">
      <w:pPr>
        <w:pStyle w:val="ConsPlusNormal"/>
        <w:spacing w:before="220"/>
        <w:ind w:firstLine="540"/>
        <w:jc w:val="both"/>
      </w:pPr>
      <w:r>
        <w:t>г) 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DE2DF1" w:rsidRDefault="00DE2DF1">
      <w:pPr>
        <w:pStyle w:val="ConsPlusNormal"/>
        <w:spacing w:before="220"/>
        <w:ind w:firstLine="540"/>
        <w:jc w:val="both"/>
      </w:pPr>
      <w:r>
        <w:t>д) 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DE2DF1" w:rsidRDefault="00DE2DF1">
      <w:pPr>
        <w:pStyle w:val="ConsPlusNormal"/>
        <w:spacing w:before="220"/>
        <w:ind w:firstLine="540"/>
        <w:jc w:val="both"/>
      </w:pPr>
      <w:r>
        <w:t>е) наличие устойчивых противоречий в практике применения обязательных требований;</w:t>
      </w:r>
    </w:p>
    <w:p w:rsidR="00DE2DF1" w:rsidRDefault="00DE2DF1">
      <w:pPr>
        <w:pStyle w:val="ConsPlusNormal"/>
        <w:spacing w:before="220"/>
        <w:ind w:firstLine="540"/>
        <w:jc w:val="both"/>
      </w:pPr>
      <w:r>
        <w:t>ж) наличие дублирующих и (или) аналогичных по содержанию обязательных требований (групп обязательных требований) в нескольких или одном нормативном правовом акте;</w:t>
      </w:r>
    </w:p>
    <w:p w:rsidR="00DE2DF1" w:rsidRDefault="00DE2DF1">
      <w:pPr>
        <w:pStyle w:val="ConsPlusNormal"/>
        <w:spacing w:before="220"/>
        <w:ind w:firstLine="540"/>
        <w:jc w:val="both"/>
      </w:pPr>
      <w:r>
        <w:t>з) отсутствие у органа местного самоуправления предусмотренных полномочий по установлению обязательных требований, являющихся предметом оценки применения обязательных требований.</w:t>
      </w:r>
    </w:p>
    <w:p w:rsidR="00DE2DF1" w:rsidRDefault="00DE2DF1">
      <w:pPr>
        <w:pStyle w:val="ConsPlusNormal"/>
        <w:spacing w:before="220"/>
        <w:ind w:firstLine="540"/>
        <w:jc w:val="both"/>
      </w:pPr>
      <w:r>
        <w:t>4.5. В заключении отражаются итоги проведенных публичных консультаций. Заключение утверждается руководителем структурного подразделения или лицом, исполняющим его обязанности.</w:t>
      </w:r>
    </w:p>
    <w:p w:rsidR="00DE2DF1" w:rsidRDefault="00DE2DF1">
      <w:pPr>
        <w:pStyle w:val="ConsPlusNormal"/>
        <w:spacing w:before="220"/>
        <w:ind w:firstLine="540"/>
        <w:jc w:val="both"/>
      </w:pPr>
      <w:r>
        <w:t>После подготовки и утверждения заключение не позднее пяти рабочих дней размещается на официальном сайте Приволжского муниципального района.</w:t>
      </w: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pPr>
    </w:p>
    <w:p w:rsidR="00DE2DF1" w:rsidRDefault="00DE2DF1">
      <w:pPr>
        <w:pStyle w:val="ConsPlusNormal"/>
        <w:jc w:val="right"/>
        <w:outlineLvl w:val="1"/>
      </w:pPr>
      <w:r>
        <w:t>Приложение N 1</w:t>
      </w:r>
    </w:p>
    <w:p w:rsidR="00DE2DF1" w:rsidRDefault="00DE2DF1">
      <w:pPr>
        <w:pStyle w:val="ConsPlusNormal"/>
        <w:jc w:val="right"/>
      </w:pPr>
      <w:r>
        <w:t>к Порядку</w:t>
      </w:r>
    </w:p>
    <w:p w:rsidR="00DE2DF1" w:rsidRDefault="00DE2DF1">
      <w:pPr>
        <w:pStyle w:val="ConsPlusNormal"/>
        <w:jc w:val="right"/>
      </w:pPr>
      <w:r>
        <w:t>проведения экспертизы муниципальных</w:t>
      </w:r>
    </w:p>
    <w:p w:rsidR="00DE2DF1" w:rsidRDefault="00DE2DF1">
      <w:pPr>
        <w:pStyle w:val="ConsPlusNormal"/>
        <w:jc w:val="right"/>
      </w:pPr>
      <w:r>
        <w:t>нормативных правовых актов</w:t>
      </w:r>
    </w:p>
    <w:p w:rsidR="00DE2DF1" w:rsidRDefault="00DE2DF1">
      <w:pPr>
        <w:pStyle w:val="ConsPlusNormal"/>
        <w:jc w:val="right"/>
      </w:pPr>
      <w:r>
        <w:t>Приволжского муниципального района,</w:t>
      </w:r>
    </w:p>
    <w:p w:rsidR="00DE2DF1" w:rsidRDefault="00DE2DF1">
      <w:pPr>
        <w:pStyle w:val="ConsPlusNormal"/>
        <w:jc w:val="right"/>
      </w:pPr>
      <w:r>
        <w:t>устанавливающих обязательные требования,</w:t>
      </w:r>
    </w:p>
    <w:p w:rsidR="00DE2DF1" w:rsidRDefault="00DE2DF1">
      <w:pPr>
        <w:pStyle w:val="ConsPlusNormal"/>
        <w:jc w:val="right"/>
      </w:pPr>
      <w:r>
        <w:t>порядок подготовки и рассмотрения</w:t>
      </w:r>
    </w:p>
    <w:p w:rsidR="00DE2DF1" w:rsidRDefault="00DE2DF1">
      <w:pPr>
        <w:pStyle w:val="ConsPlusNormal"/>
        <w:jc w:val="right"/>
      </w:pPr>
      <w:r>
        <w:t>заключения об итогах такой экспертизы</w:t>
      </w:r>
    </w:p>
    <w:p w:rsidR="00DE2DF1" w:rsidRDefault="00DE2DF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3"/>
        <w:gridCol w:w="4033"/>
        <w:gridCol w:w="2684"/>
      </w:tblGrid>
      <w:tr w:rsidR="00DE2DF1">
        <w:tc>
          <w:tcPr>
            <w:tcW w:w="9070" w:type="dxa"/>
            <w:gridSpan w:val="3"/>
            <w:tcBorders>
              <w:top w:val="nil"/>
              <w:left w:val="nil"/>
              <w:bottom w:val="nil"/>
              <w:right w:val="nil"/>
            </w:tcBorders>
          </w:tcPr>
          <w:p w:rsidR="00DE2DF1" w:rsidRDefault="00DE2DF1">
            <w:pPr>
              <w:pStyle w:val="ConsPlusNormal"/>
              <w:jc w:val="center"/>
            </w:pPr>
            <w:bookmarkStart w:id="14" w:name="P864"/>
            <w:bookmarkEnd w:id="14"/>
            <w:r>
              <w:t>Заключение</w:t>
            </w:r>
          </w:p>
          <w:p w:rsidR="00DE2DF1" w:rsidRDefault="00DE2DF1">
            <w:pPr>
              <w:pStyle w:val="ConsPlusNormal"/>
              <w:jc w:val="center"/>
            </w:pPr>
            <w:r>
              <w:t>по итогам экспертизы муниципального нормативного правового акта Приволжского муниципального района, устанавливающего обязательные требования</w:t>
            </w:r>
          </w:p>
        </w:tc>
      </w:tr>
      <w:tr w:rsidR="00DE2DF1">
        <w:tc>
          <w:tcPr>
            <w:tcW w:w="9070" w:type="dxa"/>
            <w:gridSpan w:val="3"/>
            <w:tcBorders>
              <w:top w:val="nil"/>
              <w:left w:val="nil"/>
              <w:bottom w:val="nil"/>
              <w:right w:val="nil"/>
            </w:tcBorders>
          </w:tcPr>
          <w:p w:rsidR="00DE2DF1" w:rsidRDefault="00DE2DF1">
            <w:pPr>
              <w:pStyle w:val="ConsPlusNormal"/>
              <w:ind w:firstLine="283"/>
              <w:jc w:val="both"/>
            </w:pPr>
            <w:r>
              <w:t>В соответствии с действующим законодательством и на основании перечня муниципальных нормативных правовых актов Приволжского муниципального района, устанавливающих обязательные требования и подлежащих проведению оценки применения обязательных требований, утвержденного __________________________________________________________________________,</w:t>
            </w:r>
          </w:p>
          <w:p w:rsidR="00DE2DF1" w:rsidRDefault="00DE2DF1">
            <w:pPr>
              <w:pStyle w:val="ConsPlusNormal"/>
              <w:jc w:val="center"/>
            </w:pPr>
            <w:r>
              <w:t>(реквизиты правового акта)</w:t>
            </w:r>
          </w:p>
          <w:p w:rsidR="00DE2DF1" w:rsidRDefault="00DE2DF1">
            <w:pPr>
              <w:pStyle w:val="ConsPlusNormal"/>
              <w:jc w:val="both"/>
            </w:pPr>
            <w:r>
              <w:t>__________________________________________________________________________</w:t>
            </w:r>
          </w:p>
          <w:p w:rsidR="00DE2DF1" w:rsidRDefault="00DE2DF1">
            <w:pPr>
              <w:pStyle w:val="ConsPlusNormal"/>
              <w:jc w:val="center"/>
            </w:pPr>
            <w:r>
              <w:t>(наименование структурного подразделения)</w:t>
            </w:r>
          </w:p>
          <w:p w:rsidR="00DE2DF1" w:rsidRDefault="00DE2DF1">
            <w:pPr>
              <w:pStyle w:val="ConsPlusNormal"/>
              <w:jc w:val="both"/>
            </w:pPr>
            <w:r>
              <w:t>проведена экспертиза нормативного правового акта Приволжского муниципального района, устанавливающего обязательные требования: ___________________________,</w:t>
            </w:r>
          </w:p>
          <w:p w:rsidR="00DE2DF1" w:rsidRDefault="00DE2DF1">
            <w:pPr>
              <w:pStyle w:val="ConsPlusNormal"/>
              <w:jc w:val="right"/>
            </w:pPr>
            <w:r>
              <w:t>(реквизиты нормативного правового акта)</w:t>
            </w:r>
          </w:p>
          <w:p w:rsidR="00DE2DF1" w:rsidRDefault="00DE2DF1">
            <w:pPr>
              <w:pStyle w:val="ConsPlusNormal"/>
              <w:jc w:val="both"/>
            </w:pPr>
            <w:r>
              <w:t>и сообщает следующее.</w:t>
            </w:r>
          </w:p>
          <w:p w:rsidR="00DE2DF1" w:rsidRDefault="00DE2DF1">
            <w:pPr>
              <w:pStyle w:val="ConsPlusNormal"/>
              <w:ind w:firstLine="283"/>
              <w:jc w:val="both"/>
            </w:pPr>
            <w:r>
              <w:t>В ходе проведения экспертизы нормативного правового акта с "___" ______ 20___ г. по "___" _______ 20___ г. проведены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иной экономической деятельности. Информация о проведении публичных консультаций была размещена на официальном сайте Приволжского муниципального района по адресу: _________________________________________________________________________.</w:t>
            </w:r>
          </w:p>
          <w:p w:rsidR="00DE2DF1" w:rsidRDefault="00DE2DF1">
            <w:pPr>
              <w:pStyle w:val="ConsPlusNormal"/>
              <w:jc w:val="both"/>
            </w:pPr>
            <w:r>
              <w:t>В результате проведения публичных консультаций поступили следующие предложения и замечания ___________________________________________________.</w:t>
            </w:r>
          </w:p>
          <w:p w:rsidR="00DE2DF1" w:rsidRDefault="00DE2DF1">
            <w:pPr>
              <w:pStyle w:val="ConsPlusNormal"/>
              <w:jc w:val="both"/>
            </w:pPr>
            <w:r>
              <w:t>Дополнительно запросы о предоставлении информации направлены в __________________________________________________________________________.</w:t>
            </w:r>
          </w:p>
          <w:p w:rsidR="00DE2DF1" w:rsidRDefault="00DE2DF1">
            <w:pPr>
              <w:pStyle w:val="ConsPlusNormal"/>
              <w:jc w:val="center"/>
            </w:pPr>
            <w:r>
              <w:t>(наименование лиц, которым были направлены запросы)</w:t>
            </w:r>
          </w:p>
          <w:p w:rsidR="00DE2DF1" w:rsidRDefault="00DE2DF1">
            <w:pPr>
              <w:pStyle w:val="ConsPlusNormal"/>
              <w:ind w:firstLine="283"/>
              <w:jc w:val="both"/>
            </w:pPr>
            <w:r>
              <w:t xml:space="preserve">При проведении экспертизы рассмотрены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проведен анализ положений муниципального нормативного правового акта Приволжского муниципального района во взаимосвязи со сложившейся практикой применения, проведен анализ соблюдения принципов оценки применения обязательных требований, содержащихся в </w:t>
            </w:r>
            <w:hyperlink r:id="rId12">
              <w:r>
                <w:rPr>
                  <w:color w:val="0000FF"/>
                </w:rPr>
                <w:t>статье 4</w:t>
              </w:r>
            </w:hyperlink>
            <w:r>
              <w:t xml:space="preserve"> Федерального закона от 31.07.2020 N 247-ФЗ "Об обязательных требованиях в Российской Федерации", анализ обоснованности установленных обязательных требований, определены и оценены фактические последствия установления обязательных требований, в том числе в целях выявления избыточных условий, ограничений, запретов, обязанностей.</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lastRenderedPageBreak/>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both"/>
            </w:pPr>
            <w:r>
              <w:t>__________________________________________________________________________</w:t>
            </w:r>
          </w:p>
          <w:p w:rsidR="00DE2DF1" w:rsidRDefault="00DE2DF1">
            <w:pPr>
              <w:pStyle w:val="ConsPlusNormal"/>
              <w:jc w:val="center"/>
            </w:pPr>
            <w:r>
              <w:t>(место для текстового описания)</w:t>
            </w:r>
          </w:p>
          <w:p w:rsidR="00DE2DF1" w:rsidRDefault="00DE2DF1">
            <w:pPr>
              <w:pStyle w:val="ConsPlusNormal"/>
              <w:ind w:firstLine="283"/>
              <w:jc w:val="both"/>
            </w:pPr>
            <w:r>
              <w:t>Вывод и предложения по итогам оценки достижения целей введения обязательных требований по итогам экспертизы муниципального нормативного правового акта Приволжского муниципального района, устанавливающего обязательные требования</w:t>
            </w:r>
          </w:p>
          <w:p w:rsidR="00DE2DF1" w:rsidRDefault="00DE2DF1">
            <w:pPr>
              <w:pStyle w:val="ConsPlusNormal"/>
              <w:ind w:firstLine="283"/>
              <w:jc w:val="both"/>
            </w:pPr>
            <w:r>
              <w:t>________________________________________________________________________</w:t>
            </w:r>
          </w:p>
          <w:p w:rsidR="00DE2DF1" w:rsidRDefault="00DE2DF1">
            <w:pPr>
              <w:pStyle w:val="ConsPlusNormal"/>
              <w:ind w:firstLine="283"/>
              <w:jc w:val="both"/>
            </w:pPr>
            <w:r>
              <w:t>________________________________________________________________________</w:t>
            </w:r>
          </w:p>
          <w:p w:rsidR="00DE2DF1" w:rsidRDefault="00DE2DF1">
            <w:pPr>
              <w:pStyle w:val="ConsPlusNormal"/>
              <w:ind w:firstLine="283"/>
              <w:jc w:val="both"/>
            </w:pPr>
            <w:r>
              <w:t>________________________________________________________________________</w:t>
            </w:r>
          </w:p>
        </w:tc>
      </w:tr>
      <w:tr w:rsidR="00DE2DF1">
        <w:tc>
          <w:tcPr>
            <w:tcW w:w="2353" w:type="dxa"/>
            <w:tcBorders>
              <w:top w:val="nil"/>
              <w:left w:val="nil"/>
              <w:bottom w:val="nil"/>
              <w:right w:val="nil"/>
            </w:tcBorders>
          </w:tcPr>
          <w:p w:rsidR="00DE2DF1" w:rsidRDefault="00DE2DF1">
            <w:pPr>
              <w:pStyle w:val="ConsPlusNormal"/>
              <w:jc w:val="center"/>
            </w:pPr>
            <w:r>
              <w:lastRenderedPageBreak/>
              <w:t>_________________</w:t>
            </w:r>
          </w:p>
          <w:p w:rsidR="00DE2DF1" w:rsidRDefault="00DE2DF1">
            <w:pPr>
              <w:pStyle w:val="ConsPlusNormal"/>
              <w:jc w:val="center"/>
            </w:pPr>
            <w:r>
              <w:t>(подпись)</w:t>
            </w:r>
          </w:p>
        </w:tc>
        <w:tc>
          <w:tcPr>
            <w:tcW w:w="4033" w:type="dxa"/>
            <w:tcBorders>
              <w:top w:val="nil"/>
              <w:left w:val="nil"/>
              <w:bottom w:val="nil"/>
              <w:right w:val="nil"/>
            </w:tcBorders>
          </w:tcPr>
          <w:p w:rsidR="00DE2DF1" w:rsidRDefault="00DE2DF1">
            <w:pPr>
              <w:pStyle w:val="ConsPlusNormal"/>
              <w:jc w:val="center"/>
            </w:pPr>
            <w:r>
              <w:t>_______________________________</w:t>
            </w:r>
          </w:p>
          <w:p w:rsidR="00DE2DF1" w:rsidRDefault="00DE2DF1">
            <w:pPr>
              <w:pStyle w:val="ConsPlusNormal"/>
              <w:jc w:val="center"/>
            </w:pPr>
            <w:r>
              <w:t>(расшифровка подписи)</w:t>
            </w:r>
          </w:p>
        </w:tc>
        <w:tc>
          <w:tcPr>
            <w:tcW w:w="2684" w:type="dxa"/>
            <w:tcBorders>
              <w:top w:val="nil"/>
              <w:left w:val="nil"/>
              <w:bottom w:val="nil"/>
              <w:right w:val="nil"/>
            </w:tcBorders>
          </w:tcPr>
          <w:p w:rsidR="00DE2DF1" w:rsidRDefault="00DE2DF1">
            <w:pPr>
              <w:pStyle w:val="ConsPlusNormal"/>
              <w:jc w:val="center"/>
            </w:pPr>
            <w:r>
              <w:t>____________________</w:t>
            </w:r>
          </w:p>
          <w:p w:rsidR="00DE2DF1" w:rsidRDefault="00DE2DF1">
            <w:pPr>
              <w:pStyle w:val="ConsPlusNormal"/>
              <w:jc w:val="center"/>
            </w:pPr>
            <w:r>
              <w:t>(дата)</w:t>
            </w:r>
          </w:p>
        </w:tc>
      </w:tr>
      <w:tr w:rsidR="00DE2DF1">
        <w:tc>
          <w:tcPr>
            <w:tcW w:w="9070" w:type="dxa"/>
            <w:gridSpan w:val="3"/>
            <w:tcBorders>
              <w:top w:val="nil"/>
              <w:left w:val="nil"/>
              <w:bottom w:val="nil"/>
              <w:right w:val="nil"/>
            </w:tcBorders>
          </w:tcPr>
          <w:p w:rsidR="00DE2DF1" w:rsidRDefault="00DE2DF1">
            <w:pPr>
              <w:pStyle w:val="ConsPlusNormal"/>
              <w:jc w:val="both"/>
            </w:pPr>
            <w:r>
              <w:t>__________________________________________________________________________</w:t>
            </w:r>
          </w:p>
        </w:tc>
      </w:tr>
    </w:tbl>
    <w:p w:rsidR="00DE2DF1" w:rsidRDefault="00DE2DF1">
      <w:pPr>
        <w:pStyle w:val="ConsPlusNormal"/>
        <w:jc w:val="both"/>
      </w:pPr>
    </w:p>
    <w:p w:rsidR="00DE2DF1" w:rsidRDefault="00DE2DF1">
      <w:pPr>
        <w:pStyle w:val="ConsPlusNormal"/>
        <w:jc w:val="both"/>
      </w:pPr>
    </w:p>
    <w:p w:rsidR="00DE2DF1" w:rsidRDefault="00DE2DF1">
      <w:pPr>
        <w:pStyle w:val="ConsPlusNormal"/>
        <w:pBdr>
          <w:bottom w:val="single" w:sz="6" w:space="0" w:color="auto"/>
        </w:pBdr>
        <w:spacing w:before="100" w:after="100"/>
        <w:jc w:val="both"/>
        <w:rPr>
          <w:sz w:val="2"/>
          <w:szCs w:val="2"/>
        </w:rPr>
      </w:pPr>
    </w:p>
    <w:p w:rsidR="00CA0062" w:rsidRDefault="00CA0062"/>
    <w:sectPr w:rsidR="00CA0062" w:rsidSect="00392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F1"/>
    <w:rsid w:val="00CA0062"/>
    <w:rsid w:val="00DE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BB80E-F787-4084-8FC1-4A76305D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D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2D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2D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2D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2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2D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2D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2D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D4B2988C98F1C56BCE5EFEDA43811B4547D909A3AC6C837A8983BBFE6167B2FB82B1A9C5F82C58EFC3C6B8FB75539528A174E364CCF8E81988FB158fA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04D4B2988C98F1C56BCE5EFEDA43811B4547D909A3AC2CE38A0983BBFE6167B2FB82B1A8E5FDAC98CFA226A8AA20368145DfCK" TargetMode="External"/><Relationship Id="rId12" Type="http://schemas.openxmlformats.org/officeDocument/2006/relationships/hyperlink" Target="consultantplus://offline/ref=804D4B2988C98F1C56BCFBE2FBC8641EB45D24999A3BC89E62F59E6CE0B6102E6FF82D4FDF1B8FC08CF7683BCBE90C6A10C11A492E50CF8959f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4D4B2988C98F1C56BCFBE2FBC8641EB45C2A9C9238C89E62F59E6CE0B6102E7DF87543DD1D91C48BE23E6A8D5BfFK" TargetMode="External"/><Relationship Id="rId11" Type="http://schemas.openxmlformats.org/officeDocument/2006/relationships/hyperlink" Target="consultantplus://offline/ref=804D4B2988C98F1C56BCFBE2FBC8641EB45D24999A3BC89E62F59E6CE0B6102E6FF82D4FDF1B8FC08CF7683BCBE90C6A10C11A492E50CF8959fCK" TargetMode="External"/><Relationship Id="rId5" Type="http://schemas.openxmlformats.org/officeDocument/2006/relationships/hyperlink" Target="consultantplus://offline/ref=804D4B2988C98F1C56BCE5EFEDA43811B4547D909A3AC6C837A8983BBFE6167B2FB82B1A9C5F82C58EFC3C6A8AB75539528A174E364CCF8E81988FB158fAK" TargetMode="External"/><Relationship Id="rId10" Type="http://schemas.openxmlformats.org/officeDocument/2006/relationships/hyperlink" Target="consultantplus://offline/ref=804D4B2988C98F1C56BCFBE2FBC8641EB45D24999A3BC89E62F59E6CE0B6102E6FF82D4FDF1B8FC08CF7683BCBE90C6A10C11A492E50CF8959fCK" TargetMode="External"/><Relationship Id="rId4" Type="http://schemas.openxmlformats.org/officeDocument/2006/relationships/hyperlink" Target="consultantplus://offline/ref=804D4B2988C98F1C56BCE5EFEDA43811B4547D909A39CACB3BA5983BBFE6167B2FB82B1A9C5F82C58EFC3C6A8AB75539528A174E364CCF8E81988FB158fAK" TargetMode="External"/><Relationship Id="rId9" Type="http://schemas.openxmlformats.org/officeDocument/2006/relationships/hyperlink" Target="consultantplus://offline/ref=804D4B2988C98F1C56BCE5EFEDA43811B4547D909A3AC6C837A8983BBFE6167B2FB82B1A9C5F82C58EFC3D6C8BB75539528A174E364CCF8E81988FB158fA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13504</Words>
  <Characters>76978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Ольга Сергеевна</dc:creator>
  <cp:keywords/>
  <dc:description/>
  <cp:lastModifiedBy>Веселова Ольга Сергеевна</cp:lastModifiedBy>
  <cp:revision>1</cp:revision>
  <dcterms:created xsi:type="dcterms:W3CDTF">2023-05-26T10:31:00Z</dcterms:created>
  <dcterms:modified xsi:type="dcterms:W3CDTF">2023-05-26T10:32:00Z</dcterms:modified>
</cp:coreProperties>
</file>