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EA" w:rsidRPr="009C05EA" w:rsidRDefault="009C05EA" w:rsidP="009C0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C05E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C05EA" w:rsidRPr="009C05EA" w:rsidRDefault="009C05EA" w:rsidP="009C0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5EA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администрации Приволжского муниципального района «</w:t>
      </w:r>
      <w:bookmarkStart w:id="1" w:name="_Hlk104274984"/>
      <w:r w:rsidRPr="009C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Pr="009C05EA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в постановление администрации Приволжского муниципального района </w:t>
      </w:r>
      <w:r w:rsidRPr="009C05EA">
        <w:rPr>
          <w:rFonts w:ascii="Times New Roman" w:eastAsia="Calibri" w:hAnsi="Times New Roman" w:cs="Times New Roman"/>
          <w:b/>
          <w:sz w:val="28"/>
        </w:rPr>
        <w:t>от 12.02.2021 № 59-п</w:t>
      </w:r>
      <w:r w:rsidRPr="009C05E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bookmarkStart w:id="2" w:name="_Hlk51332806"/>
      <w:r w:rsidRPr="009C05EA">
        <w:rPr>
          <w:rFonts w:ascii="Times New Roman" w:eastAsia="Calibri" w:hAnsi="Times New Roman" w:cs="Times New Roman"/>
          <w:b/>
          <w:sz w:val="28"/>
          <w:szCs w:val="28"/>
        </w:rPr>
        <w:t>Об утверждении Документа планирования регулярных перевозок по муниципальным маршрутам на территории Приволжского муниципального района на 2021-2025 годы</w:t>
      </w:r>
      <w:bookmarkEnd w:id="1"/>
      <w:bookmarkEnd w:id="2"/>
      <w:r w:rsidRPr="009C05E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C05EA" w:rsidRPr="009C05EA" w:rsidRDefault="009C05EA" w:rsidP="009C0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5EA" w:rsidRPr="009C05EA" w:rsidRDefault="009C05EA" w:rsidP="009C05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EA"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Приволжского муниципального района «</w:t>
      </w:r>
      <w:r w:rsidRPr="009C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9C05EA">
        <w:rPr>
          <w:rFonts w:ascii="Times New Roman" w:eastAsia="Calibri" w:hAnsi="Times New Roman" w:cs="Times New Roman"/>
          <w:sz w:val="28"/>
          <w:szCs w:val="28"/>
        </w:rPr>
        <w:t xml:space="preserve">изменений в постановление администрации Приволжского муниципального района </w:t>
      </w:r>
      <w:r w:rsidRPr="009C05EA">
        <w:rPr>
          <w:rFonts w:ascii="Times New Roman" w:eastAsia="Calibri" w:hAnsi="Times New Roman" w:cs="Times New Roman"/>
          <w:sz w:val="28"/>
        </w:rPr>
        <w:t>от 12.02.2021 № 59-п</w:t>
      </w:r>
      <w:r w:rsidRPr="009C05E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Документа планирования регулярных перевозок по муниципальным маршрутам на территории Приволжского муниципального района на 2021-2025 годы» (далее – проект) подготовлен в соответствии с Федеральным законом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(далее – Закон № 220-ФЗ).</w:t>
      </w:r>
    </w:p>
    <w:p w:rsidR="009C05EA" w:rsidRPr="009C05EA" w:rsidRDefault="009C05EA" w:rsidP="009C05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EA">
        <w:rPr>
          <w:rFonts w:ascii="Times New Roman" w:eastAsia="Calibri" w:hAnsi="Times New Roman" w:cs="Times New Roman"/>
          <w:sz w:val="28"/>
          <w:szCs w:val="28"/>
        </w:rPr>
        <w:t>Принятие проекта позволит установить перечень мероприятий по развитию регулярных перевозок по муниципальным маршрутам на территории Приволжского муниципального района, организация которых в соответствии с Законом № 220-ФЗ отнесена к компетенции уполномоченного органа местного самоуправления.</w:t>
      </w:r>
    </w:p>
    <w:p w:rsidR="009C05EA" w:rsidRPr="009C05EA" w:rsidRDefault="009C05EA" w:rsidP="009C05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EA">
        <w:rPr>
          <w:rFonts w:ascii="Times New Roman" w:eastAsia="Calibri" w:hAnsi="Times New Roman" w:cs="Times New Roman"/>
          <w:sz w:val="28"/>
          <w:szCs w:val="28"/>
        </w:rPr>
        <w:t>В соответствии с пунктом 1.3  Порядка проведения оценки регулирующего воздействия проектов нормативных правовых актов администрации Приволжского муниципального района, затрагивающих вопросы осуществления предпринимательской и инвестиционной деятельности, утвержденного постановлением администрации Приволжского муниципального от 11.08.2016 № 518-п (далее – Порядок)</w:t>
      </w:r>
      <w:r w:rsidR="00A04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5EA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подлежит оценке регулирующего воздействия.    </w:t>
      </w:r>
    </w:p>
    <w:p w:rsidR="009C05EA" w:rsidRPr="009C05EA" w:rsidRDefault="009C05EA" w:rsidP="009C05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E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2.1, 2.2 Порядка была проведена предварительная оценка регулирующего воздействия проекта постановления.      </w:t>
      </w:r>
    </w:p>
    <w:p w:rsidR="009C05EA" w:rsidRPr="009C05EA" w:rsidRDefault="009C05EA" w:rsidP="009C05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EA">
        <w:rPr>
          <w:rFonts w:ascii="Times New Roman" w:eastAsia="Calibri" w:hAnsi="Times New Roman" w:cs="Times New Roman"/>
          <w:sz w:val="28"/>
          <w:szCs w:val="28"/>
        </w:rPr>
        <w:t>Принятие Проекта не предусматривает новое правовое регулирование в отношении прав и обязанностей субъектов предпринимательской деятельности, а также не приведет к последствиям, представленным в подпункте «б» пункта 2.2. Порядка.</w:t>
      </w:r>
    </w:p>
    <w:p w:rsidR="009C05EA" w:rsidRPr="009C05EA" w:rsidRDefault="009C05EA" w:rsidP="009C05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EA">
        <w:rPr>
          <w:rFonts w:ascii="Times New Roman" w:eastAsia="Calibri" w:hAnsi="Times New Roman" w:cs="Times New Roman"/>
          <w:sz w:val="28"/>
          <w:szCs w:val="28"/>
        </w:rPr>
        <w:t>Для реализации данного проекта бюджетное финансирование потребуется с учетом суммы, рассчитанной в соответствии с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транспортом.</w:t>
      </w:r>
    </w:p>
    <w:p w:rsidR="00A045DF" w:rsidRDefault="009C05EA" w:rsidP="00A045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EA">
        <w:rPr>
          <w:rFonts w:ascii="Times New Roman" w:eastAsia="Calibri" w:hAnsi="Times New Roman" w:cs="Times New Roman"/>
          <w:sz w:val="28"/>
          <w:szCs w:val="28"/>
        </w:rPr>
        <w:t xml:space="preserve">Принятие Проекта потребует </w:t>
      </w:r>
      <w:r w:rsidR="00A045DF">
        <w:rPr>
          <w:rFonts w:ascii="Times New Roman" w:eastAsia="Calibri" w:hAnsi="Times New Roman" w:cs="Times New Roman"/>
          <w:sz w:val="28"/>
          <w:szCs w:val="28"/>
        </w:rPr>
        <w:t>в</w:t>
      </w:r>
      <w:r w:rsidR="00A045DF" w:rsidRPr="00DD59C3">
        <w:rPr>
          <w:rFonts w:ascii="Times New Roman" w:eastAsia="Calibri" w:hAnsi="Times New Roman" w:cs="Times New Roman"/>
          <w:sz w:val="28"/>
          <w:szCs w:val="28"/>
        </w:rPr>
        <w:t>несение в реестр муниципальных маршрутов регулярных перевозок пассажиров и багажа автомобильным транспортом на территории Приволжского муниципального района сведений об изменении вида регулярных перевозок пассажиров и багажа автомобильным транспортом, осуществляемых по муниципальным маршрутам</w:t>
      </w:r>
      <w:r w:rsidR="00A045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45DF" w:rsidRDefault="00A045DF" w:rsidP="00A0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5EA" w:rsidRPr="009C05EA" w:rsidRDefault="009C05EA" w:rsidP="00A0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05EA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 комитета</w:t>
      </w:r>
    </w:p>
    <w:p w:rsidR="009C05EA" w:rsidRPr="009C05EA" w:rsidRDefault="009C05EA" w:rsidP="009C05EA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05EA">
        <w:rPr>
          <w:rFonts w:ascii="Times New Roman" w:eastAsia="Calibri" w:hAnsi="Times New Roman" w:cs="Times New Roman"/>
          <w:b/>
          <w:bCs/>
          <w:sz w:val="28"/>
          <w:szCs w:val="28"/>
        </w:rPr>
        <w:t>экономики и закупок</w:t>
      </w:r>
      <w:r w:rsidRPr="009C05E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</w:t>
      </w:r>
      <w:r w:rsidR="00F365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Pr="009C05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Т.М. Тихомирова</w:t>
      </w:r>
    </w:p>
    <w:p w:rsidR="009C05EA" w:rsidRPr="009C05EA" w:rsidRDefault="009C05EA" w:rsidP="009C05EA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05EA" w:rsidRPr="009C05EA" w:rsidRDefault="009C05EA" w:rsidP="009C05EA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05EA">
        <w:rPr>
          <w:rFonts w:ascii="Times New Roman" w:eastAsia="Calibri" w:hAnsi="Times New Roman" w:cs="Times New Roman"/>
          <w:sz w:val="20"/>
          <w:szCs w:val="20"/>
        </w:rPr>
        <w:t>Исп. Рысакова Н.В.</w:t>
      </w:r>
    </w:p>
    <w:p w:rsidR="00DD06AE" w:rsidRDefault="001B2AA8"/>
    <w:sectPr w:rsidR="00DD06AE" w:rsidSect="00641932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EA"/>
    <w:rsid w:val="000B531A"/>
    <w:rsid w:val="001B2AA8"/>
    <w:rsid w:val="00340091"/>
    <w:rsid w:val="00641932"/>
    <w:rsid w:val="009B5EAB"/>
    <w:rsid w:val="009C05EA"/>
    <w:rsid w:val="00A045DF"/>
    <w:rsid w:val="00AB0F2B"/>
    <w:rsid w:val="00F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70B82-58CD-41F3-9815-377BA825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cp:lastPrinted>2022-05-24T06:31:00Z</cp:lastPrinted>
  <dcterms:created xsi:type="dcterms:W3CDTF">2023-09-08T10:54:00Z</dcterms:created>
  <dcterms:modified xsi:type="dcterms:W3CDTF">2023-09-08T10:54:00Z</dcterms:modified>
</cp:coreProperties>
</file>