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490CAF">
        <w:rPr>
          <w:sz w:val="28"/>
          <w:szCs w:val="28"/>
        </w:rPr>
        <w:t>Ингарское</w:t>
      </w:r>
      <w:r w:rsidR="002254D3">
        <w:rPr>
          <w:sz w:val="28"/>
          <w:szCs w:val="28"/>
        </w:rPr>
        <w:t xml:space="preserve"> сельское поселение, </w:t>
      </w:r>
      <w:r w:rsidR="007E075D">
        <w:rPr>
          <w:sz w:val="28"/>
          <w:szCs w:val="28"/>
        </w:rPr>
        <w:t>д. Ширяиха</w:t>
      </w:r>
      <w:r>
        <w:rPr>
          <w:sz w:val="28"/>
          <w:szCs w:val="28"/>
        </w:rPr>
        <w:t xml:space="preserve">, </w:t>
      </w:r>
      <w:r w:rsidR="002254D3">
        <w:rPr>
          <w:sz w:val="28"/>
          <w:szCs w:val="28"/>
        </w:rPr>
        <w:t xml:space="preserve">земельный участок </w:t>
      </w:r>
      <w:r w:rsidR="00490CAF">
        <w:rPr>
          <w:sz w:val="28"/>
          <w:szCs w:val="28"/>
        </w:rPr>
        <w:t>4</w:t>
      </w:r>
      <w:r w:rsidR="007E075D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7E075D">
        <w:rPr>
          <w:sz w:val="28"/>
          <w:szCs w:val="28"/>
        </w:rPr>
        <w:t>3723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7E075D">
        <w:rPr>
          <w:sz w:val="28"/>
          <w:szCs w:val="28"/>
        </w:rPr>
        <w:t>031320:255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 w:rsidR="00490CAF">
        <w:rPr>
          <w:sz w:val="28"/>
          <w:szCs w:val="28"/>
        </w:rPr>
        <w:t xml:space="preserve">для </w:t>
      </w:r>
      <w:r w:rsidR="007E075D">
        <w:rPr>
          <w:sz w:val="28"/>
          <w:szCs w:val="28"/>
        </w:rPr>
        <w:t>ведения личного подсобного хозяйства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D834B1" w:rsidRPr="00217724" w:rsidRDefault="00D834B1" w:rsidP="00D834B1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7E075D" w:rsidRPr="007E075D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reception@privadmin.ru</w:t>
      </w:r>
      <w:r w:rsidR="007E075D" w:rsidRPr="007E075D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7E075D">
        <w:rPr>
          <w:rFonts w:ascii="Times New Roman" w:hAnsi="Times New Roman" w:cs="Times New Roman"/>
          <w:i/>
          <w:sz w:val="28"/>
          <w:szCs w:val="28"/>
          <w:lang w:eastAsia="en-US"/>
        </w:rPr>
        <w:t>25.05</w:t>
      </w:r>
      <w:r w:rsidR="00490CAF">
        <w:rPr>
          <w:rFonts w:ascii="Times New Roman" w:hAnsi="Times New Roman" w:cs="Times New Roman"/>
          <w:i/>
          <w:sz w:val="28"/>
          <w:szCs w:val="28"/>
          <w:lang w:eastAsia="en-US"/>
        </w:rPr>
        <w:t>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7E075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24.06</w:t>
      </w:r>
      <w:r w:rsidR="00490CAF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7E075D">
        <w:rPr>
          <w:b/>
          <w:i/>
          <w:sz w:val="28"/>
          <w:szCs w:val="28"/>
          <w:lang w:eastAsia="en-US"/>
        </w:rPr>
        <w:t>25.06</w:t>
      </w:r>
      <w:bookmarkStart w:id="8" w:name="_GoBack"/>
      <w:bookmarkEnd w:id="8"/>
      <w:r>
        <w:rPr>
          <w:b/>
          <w:i/>
          <w:sz w:val="28"/>
          <w:szCs w:val="28"/>
          <w:lang w:eastAsia="en-US"/>
        </w:rPr>
        <w:t>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838DE"/>
    <w:rsid w:val="000D0A05"/>
    <w:rsid w:val="000E4410"/>
    <w:rsid w:val="0017114D"/>
    <w:rsid w:val="001B26A1"/>
    <w:rsid w:val="001B7595"/>
    <w:rsid w:val="001C09C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490CAF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7E075D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9FE9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48</cp:revision>
  <cp:lastPrinted>2024-02-07T05:51:00Z</cp:lastPrinted>
  <dcterms:created xsi:type="dcterms:W3CDTF">2021-02-02T08:04:00Z</dcterms:created>
  <dcterms:modified xsi:type="dcterms:W3CDTF">2024-05-22T07:24:00Z</dcterms:modified>
</cp:coreProperties>
</file>