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EB1E" w14:textId="77777777" w:rsidR="00682793" w:rsidRDefault="009F0AE1" w:rsidP="002E3080">
      <w:pPr>
        <w:pStyle w:val="ConsPlusNonforma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19C51" w14:textId="77777777" w:rsidR="00682793" w:rsidRPr="000034DB" w:rsidRDefault="0068279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F68EA9" w14:textId="77777777" w:rsidR="00682793" w:rsidRPr="000034DB" w:rsidRDefault="0068279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CBF549" w14:textId="77777777" w:rsidR="00682793" w:rsidRDefault="009F0AE1">
      <w:pPr>
        <w:pStyle w:val="ConsPlusNonformat"/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14:paraId="528DD027" w14:textId="77777777" w:rsidR="00682793" w:rsidRDefault="009F0AE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</w:p>
    <w:p w14:paraId="257751D2" w14:textId="77777777" w:rsidR="00682793" w:rsidRDefault="002E308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Уткина Алексея Николаевича</w:t>
      </w:r>
    </w:p>
    <w:p w14:paraId="6D8A9D1C" w14:textId="77777777" w:rsidR="00682793" w:rsidRDefault="009F0A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79BA215F" w14:textId="77777777" w:rsidR="00682793" w:rsidRDefault="009F0A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(Ф.И.О. главы местной администрации городского округа (муниципального района))</w:t>
      </w:r>
    </w:p>
    <w:p w14:paraId="749F306C" w14:textId="77777777" w:rsidR="00682793" w:rsidRDefault="00682793">
      <w:pPr>
        <w:pStyle w:val="ConsPlusNonformat"/>
        <w:rPr>
          <w:rFonts w:ascii="Times New Roman" w:hAnsi="Times New Roman" w:cs="Times New Roman"/>
        </w:rPr>
      </w:pPr>
    </w:p>
    <w:p w14:paraId="1A118344" w14:textId="77777777" w:rsidR="00682793" w:rsidRDefault="00682793">
      <w:pPr>
        <w:pStyle w:val="ConsPlusNonformat"/>
        <w:rPr>
          <w:rFonts w:ascii="Times New Roman" w:hAnsi="Times New Roman" w:cs="Times New Roman"/>
        </w:rPr>
      </w:pPr>
    </w:p>
    <w:p w14:paraId="2CE58E10" w14:textId="77777777" w:rsidR="00682793" w:rsidRDefault="009F0AE1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Главы Приволжского муниципального района</w:t>
      </w:r>
    </w:p>
    <w:p w14:paraId="7D87C4CA" w14:textId="77777777" w:rsidR="00682793" w:rsidRDefault="009F0A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C957670" w14:textId="77777777" w:rsidR="00682793" w:rsidRDefault="009F0A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городского округа (муниципального района)</w:t>
      </w:r>
    </w:p>
    <w:p w14:paraId="6CED86AB" w14:textId="77777777" w:rsidR="00682793" w:rsidRDefault="00682793">
      <w:pPr>
        <w:pStyle w:val="ConsPlusNonformat"/>
        <w:jc w:val="center"/>
        <w:rPr>
          <w:rFonts w:ascii="Times New Roman" w:hAnsi="Times New Roman" w:cs="Times New Roman"/>
        </w:rPr>
      </w:pPr>
    </w:p>
    <w:p w14:paraId="6F54421C" w14:textId="77777777" w:rsidR="00682793" w:rsidRDefault="00682793">
      <w:pPr>
        <w:pStyle w:val="ConsPlusNonformat"/>
        <w:rPr>
          <w:rFonts w:ascii="Times New Roman" w:hAnsi="Times New Roman" w:cs="Times New Roman"/>
        </w:rPr>
      </w:pPr>
    </w:p>
    <w:p w14:paraId="0E790CE8" w14:textId="77777777" w:rsidR="00682793" w:rsidRDefault="009F0A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достигнутых значениях показателей для оценки эффективности</w:t>
      </w:r>
    </w:p>
    <w:p w14:paraId="54F0E6F0" w14:textId="77777777" w:rsidR="00682793" w:rsidRDefault="009F0A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самоуправления городских округов</w:t>
      </w:r>
    </w:p>
    <w:p w14:paraId="38D86A0B" w14:textId="77777777" w:rsidR="00682793" w:rsidRDefault="009F0AE1">
      <w:pPr>
        <w:pStyle w:val="ConsPlusNonformat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муниципальных районов за 20</w:t>
      </w:r>
      <w:r w:rsidR="004812C4">
        <w:rPr>
          <w:rFonts w:ascii="Times New Roman" w:hAnsi="Times New Roman" w:cs="Times New Roman"/>
          <w:b/>
          <w:sz w:val="28"/>
          <w:szCs w:val="28"/>
        </w:rPr>
        <w:t>2</w:t>
      </w:r>
      <w:r w:rsidR="002E30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</w:t>
      </w:r>
    </w:p>
    <w:p w14:paraId="6168EE34" w14:textId="77777777" w:rsidR="00682793" w:rsidRDefault="009F0A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значениях на 3-летний период</w:t>
      </w:r>
    </w:p>
    <w:p w14:paraId="1187224D" w14:textId="77777777" w:rsidR="00682793" w:rsidRDefault="00682793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3B9C8C" w14:textId="77777777" w:rsidR="00682793" w:rsidRDefault="009F0AE1">
      <w:pPr>
        <w:pStyle w:val="ConsPlusNonformat"/>
        <w:spacing w:line="360" w:lineRule="auto"/>
        <w:rPr>
          <w:rFonts w:eastAsia="Courier New"/>
        </w:rPr>
      </w:pPr>
      <w:r>
        <w:rPr>
          <w:rFonts w:eastAsia="Courier New"/>
        </w:rPr>
        <w:t xml:space="preserve">                                                                     </w:t>
      </w:r>
    </w:p>
    <w:p w14:paraId="71F15FA7" w14:textId="77777777" w:rsidR="00682793" w:rsidRDefault="00682793">
      <w:pPr>
        <w:pStyle w:val="ConsPlusNonformat"/>
        <w:spacing w:line="360" w:lineRule="auto"/>
      </w:pPr>
    </w:p>
    <w:p w14:paraId="53EF7DBB" w14:textId="77777777" w:rsidR="00682793" w:rsidRDefault="00682793">
      <w:pPr>
        <w:pStyle w:val="ConsPlusNonformat"/>
        <w:spacing w:line="360" w:lineRule="auto"/>
      </w:pPr>
    </w:p>
    <w:p w14:paraId="25B756B6" w14:textId="77777777" w:rsidR="00682793" w:rsidRDefault="00682793">
      <w:pPr>
        <w:pStyle w:val="ConsPlusNonformat"/>
        <w:spacing w:line="360" w:lineRule="auto"/>
      </w:pPr>
    </w:p>
    <w:p w14:paraId="05864D8D" w14:textId="77777777" w:rsidR="00682793" w:rsidRDefault="00682793">
      <w:pPr>
        <w:pStyle w:val="ConsPlusNonformat"/>
        <w:spacing w:line="360" w:lineRule="auto"/>
      </w:pPr>
    </w:p>
    <w:p w14:paraId="0C59CE00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6C409D2E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05DADCFC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385C58FC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49CE802E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12184D3D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4957DF8C" w14:textId="77777777" w:rsidR="00682793" w:rsidRDefault="009F0AE1">
      <w:pPr>
        <w:pStyle w:val="ConsPlusNonformat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Глава Приволжского муниципального района</w:t>
      </w:r>
    </w:p>
    <w:p w14:paraId="4B27D527" w14:textId="77777777" w:rsidR="00682793" w:rsidRDefault="00682793">
      <w:pPr>
        <w:pStyle w:val="ConsPlusNonformat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90418" w14:textId="77777777" w:rsidR="00682793" w:rsidRDefault="009F0AE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 w:rsidR="002E3080">
        <w:rPr>
          <w:rFonts w:ascii="Times New Roman" w:hAnsi="Times New Roman" w:cs="Times New Roman"/>
          <w:b/>
          <w:sz w:val="28"/>
          <w:szCs w:val="28"/>
        </w:rPr>
        <w:t>А.Н.Уткин</w:t>
      </w:r>
      <w:proofErr w:type="spellEnd"/>
    </w:p>
    <w:p w14:paraId="0A8EFF23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b/>
          <w:sz w:val="28"/>
          <w:szCs w:val="28"/>
        </w:rPr>
      </w:pPr>
    </w:p>
    <w:p w14:paraId="2ADEA334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3A27D24A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24BB36E7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3E4496EC" w14:textId="77777777" w:rsidR="00602CF3" w:rsidRDefault="00602CF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58ECD68C" w14:textId="55B88236" w:rsidR="00602CF3" w:rsidRDefault="00602CF3" w:rsidP="00602C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36037A" w14:textId="77777777"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14:paraId="3DFCEEDF" w14:textId="228FB953" w:rsidR="00682793" w:rsidRPr="00602CF3" w:rsidRDefault="009F0AE1" w:rsidP="00602CF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2E30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82F1B" w:rsidRPr="00E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25EC" w:rsidRPr="00EC25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5FAC" w:rsidRPr="00EC25EC">
        <w:rPr>
          <w:rFonts w:ascii="Times New Roman" w:hAnsi="Times New Roman" w:cs="Times New Roman"/>
          <w:sz w:val="28"/>
          <w:szCs w:val="28"/>
        </w:rPr>
        <w:t>.04.202</w:t>
      </w:r>
      <w:r w:rsidR="00602CF3">
        <w:rPr>
          <w:rFonts w:ascii="Times New Roman" w:hAnsi="Times New Roman" w:cs="Times New Roman"/>
          <w:sz w:val="28"/>
          <w:szCs w:val="28"/>
        </w:rPr>
        <w:t>5</w:t>
      </w:r>
      <w:r w:rsidRPr="00EC25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B64C6EA" w14:textId="77777777" w:rsidR="00682793" w:rsidRDefault="009F0A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                                                                                                                                                                               </w:t>
      </w:r>
    </w:p>
    <w:p w14:paraId="542FDA0B" w14:textId="77777777" w:rsidR="00682793" w:rsidRDefault="0068279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CCCC6F" w14:textId="77777777" w:rsidR="00682793" w:rsidRPr="009F0AE1" w:rsidRDefault="009F0A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Введение.</w:t>
      </w:r>
    </w:p>
    <w:p w14:paraId="2DCBA281" w14:textId="77777777" w:rsidR="00682793" w:rsidRPr="009F0AE1" w:rsidRDefault="00682793">
      <w:pPr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14:paraId="78260314" w14:textId="77777777" w:rsidR="00682793" w:rsidRDefault="009F0A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5511CC3" w14:textId="77777777" w:rsidR="00682793" w:rsidRDefault="009F0A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Общие сведения о Приволжском муниципальном районе.                                                                 </w:t>
      </w:r>
    </w:p>
    <w:p w14:paraId="73C94079" w14:textId="77777777" w:rsidR="00682793" w:rsidRDefault="006827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ABB67C8" w14:textId="77777777" w:rsidR="00682793" w:rsidRDefault="009F0A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2892704" w14:textId="77777777" w:rsidR="00682793" w:rsidRDefault="009F0AE1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Аналитическая записка о результатах деятельности органов местного самоуправления Приволжского муниципального района Ивановской области.</w:t>
      </w:r>
    </w:p>
    <w:p w14:paraId="72AAA99B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Экономическое развитие</w:t>
      </w:r>
    </w:p>
    <w:p w14:paraId="18398164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Дошкольное образование</w:t>
      </w:r>
    </w:p>
    <w:p w14:paraId="7125AA53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Общее и дополнительное образование</w:t>
      </w:r>
    </w:p>
    <w:p w14:paraId="4D04198E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Культура</w:t>
      </w:r>
    </w:p>
    <w:p w14:paraId="3155298A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Физическая культура и спорт</w:t>
      </w:r>
    </w:p>
    <w:p w14:paraId="2B275B84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Жилищное строительство и обеспечение граждан жильем</w:t>
      </w:r>
    </w:p>
    <w:p w14:paraId="1FEE9C44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Жилищно-коммунальное хозяйство</w:t>
      </w:r>
    </w:p>
    <w:p w14:paraId="1FED90DB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муниципального управления</w:t>
      </w:r>
    </w:p>
    <w:p w14:paraId="77DAE537" w14:textId="77777777"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                                                                                               </w:t>
      </w:r>
    </w:p>
    <w:p w14:paraId="23987002" w14:textId="77777777" w:rsidR="00682793" w:rsidRDefault="006827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A0DCE7A" w14:textId="77777777" w:rsidR="00682793" w:rsidRDefault="0068279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B6D850" w14:textId="77777777" w:rsidR="00682793" w:rsidRDefault="0068279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7956587" w14:textId="77777777" w:rsidR="00682793" w:rsidRDefault="00682793">
      <w:pPr>
        <w:rPr>
          <w:rFonts w:ascii="Times New Roman" w:hAnsi="Times New Roman"/>
          <w:color w:val="FF0000"/>
          <w:sz w:val="24"/>
          <w:szCs w:val="24"/>
        </w:rPr>
      </w:pPr>
    </w:p>
    <w:p w14:paraId="3964DE9C" w14:textId="77777777" w:rsidR="00682793" w:rsidRDefault="00682793"/>
    <w:p w14:paraId="6DBCD62B" w14:textId="77777777" w:rsidR="00682793" w:rsidRDefault="00682793"/>
    <w:p w14:paraId="0071251D" w14:textId="77777777" w:rsidR="00682793" w:rsidRDefault="009F0AE1">
      <w:pPr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       </w:t>
      </w:r>
    </w:p>
    <w:p w14:paraId="0FA975D2" w14:textId="77777777" w:rsidR="00682793" w:rsidRDefault="00682793"/>
    <w:p w14:paraId="7319BA2D" w14:textId="77777777" w:rsidR="00682793" w:rsidRDefault="00682793"/>
    <w:p w14:paraId="3D08413A" w14:textId="77777777" w:rsidR="00682793" w:rsidRDefault="00682793"/>
    <w:p w14:paraId="00BB2D75" w14:textId="77777777" w:rsidR="00682793" w:rsidRDefault="00682793"/>
    <w:p w14:paraId="27CB9DC0" w14:textId="77777777" w:rsidR="00682793" w:rsidRDefault="00682793"/>
    <w:p w14:paraId="496F83BA" w14:textId="77777777" w:rsidR="00682793" w:rsidRDefault="00682793"/>
    <w:p w14:paraId="561D45A8" w14:textId="77777777" w:rsidR="00682793" w:rsidRDefault="009F0AE1">
      <w:pPr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</w:t>
      </w:r>
    </w:p>
    <w:p w14:paraId="3C062056" w14:textId="77777777" w:rsidR="00682793" w:rsidRDefault="009F0AE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  <w:sectPr w:rsidR="00682793">
          <w:pgSz w:w="11906" w:h="16838"/>
          <w:pgMar w:top="1134" w:right="851" w:bottom="1134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</w:t>
      </w:r>
    </w:p>
    <w:p w14:paraId="52136912" w14:textId="77777777" w:rsidR="00682793" w:rsidRPr="007D51C5" w:rsidRDefault="009F0AE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2"/>
          <w:szCs w:val="32"/>
        </w:rPr>
      </w:pPr>
      <w:r w:rsidRPr="007D51C5">
        <w:rPr>
          <w:rFonts w:ascii="Times New Roman" w:hAnsi="Times New Roman"/>
          <w:b/>
          <w:iCs/>
          <w:sz w:val="32"/>
          <w:szCs w:val="32"/>
        </w:rPr>
        <w:lastRenderedPageBreak/>
        <w:t xml:space="preserve">Раздел </w:t>
      </w:r>
      <w:r w:rsidRPr="007D51C5">
        <w:rPr>
          <w:rFonts w:ascii="Times New Roman" w:hAnsi="Times New Roman"/>
          <w:b/>
          <w:iCs/>
          <w:sz w:val="32"/>
          <w:szCs w:val="32"/>
          <w:lang w:val="en-US"/>
        </w:rPr>
        <w:t>I</w:t>
      </w:r>
      <w:r w:rsidRPr="007D51C5">
        <w:rPr>
          <w:rFonts w:ascii="Times New Roman" w:hAnsi="Times New Roman"/>
          <w:b/>
          <w:iCs/>
          <w:sz w:val="32"/>
          <w:szCs w:val="32"/>
        </w:rPr>
        <w:t xml:space="preserve">.                                         </w:t>
      </w:r>
    </w:p>
    <w:p w14:paraId="4DB2AB9C" w14:textId="77777777" w:rsidR="00682793" w:rsidRPr="007D51C5" w:rsidRDefault="009F0A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 xml:space="preserve">Общие сведения о Приволжском муниципальном районе                                                                                                    </w:t>
      </w:r>
    </w:p>
    <w:p w14:paraId="5A6E51DE" w14:textId="77777777" w:rsidR="00682793" w:rsidRPr="007D51C5" w:rsidRDefault="00682793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55479574" w14:textId="77777777" w:rsidR="00682793" w:rsidRPr="007D51C5" w:rsidRDefault="009F0AE1" w:rsidP="00F37853">
      <w:pPr>
        <w:tabs>
          <w:tab w:val="left" w:pos="6300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Приволжский муниципальный район расположен</w:t>
      </w:r>
      <w:r w:rsidRPr="007D51C5">
        <w:rPr>
          <w:rFonts w:ascii="Times New Roman" w:hAnsi="Times New Roman"/>
          <w:sz w:val="28"/>
          <w:szCs w:val="28"/>
        </w:rPr>
        <w:t xml:space="preserve"> в северной части Ивановской области и граничит с Костромской областью. Р</w:t>
      </w:r>
      <w:r w:rsidRPr="007D51C5">
        <w:rPr>
          <w:rFonts w:ascii="Times New Roman" w:hAnsi="Times New Roman"/>
          <w:iCs/>
          <w:sz w:val="28"/>
          <w:szCs w:val="28"/>
        </w:rPr>
        <w:t>айон образован в 1983году. Площадь района составляет 601,8 кв.км.</w:t>
      </w:r>
    </w:p>
    <w:p w14:paraId="363D5AE2" w14:textId="3F69BFBD" w:rsidR="00927044" w:rsidRPr="007D51C5" w:rsidRDefault="00927044" w:rsidP="00927044">
      <w:pPr>
        <w:tabs>
          <w:tab w:val="left" w:pos="720"/>
        </w:tabs>
        <w:spacing w:after="0"/>
        <w:ind w:firstLine="709"/>
        <w:jc w:val="both"/>
      </w:pPr>
      <w:r w:rsidRPr="007D51C5">
        <w:rPr>
          <w:rFonts w:ascii="Times New Roman" w:hAnsi="Times New Roman"/>
          <w:iCs/>
          <w:sz w:val="28"/>
          <w:szCs w:val="28"/>
        </w:rPr>
        <w:tab/>
      </w:r>
      <w:r w:rsidRPr="007D51C5">
        <w:rPr>
          <w:rFonts w:ascii="Times New Roman" w:hAnsi="Times New Roman"/>
          <w:sz w:val="28"/>
          <w:szCs w:val="28"/>
        </w:rPr>
        <w:t xml:space="preserve">Центр города Приволжска находится в 51 километре от областного центра города Иваново. </w:t>
      </w:r>
      <w:r w:rsidR="002C4EAA" w:rsidRPr="007D51C5">
        <w:rPr>
          <w:rFonts w:ascii="Times New Roman" w:hAnsi="Times New Roman"/>
          <w:sz w:val="28"/>
          <w:szCs w:val="28"/>
        </w:rPr>
        <w:t>До Москвы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="002C4EAA" w:rsidRPr="007D51C5">
        <w:rPr>
          <w:rFonts w:ascii="Times New Roman" w:hAnsi="Times New Roman"/>
          <w:sz w:val="28"/>
          <w:szCs w:val="28"/>
        </w:rPr>
        <w:t>- 360</w:t>
      </w:r>
      <w:r w:rsidRPr="007D51C5">
        <w:rPr>
          <w:rFonts w:ascii="Times New Roman" w:hAnsi="Times New Roman"/>
          <w:sz w:val="28"/>
          <w:szCs w:val="28"/>
        </w:rPr>
        <w:t xml:space="preserve"> км. </w:t>
      </w:r>
      <w:r w:rsidRPr="007D51C5">
        <w:rPr>
          <w:rFonts w:ascii="Times New Roman" w:hAnsi="Times New Roman"/>
          <w:sz w:val="28"/>
          <w:szCs w:val="28"/>
        </w:rPr>
        <w:tab/>
      </w:r>
    </w:p>
    <w:p w14:paraId="6AD45E79" w14:textId="77777777" w:rsidR="00927044" w:rsidRPr="007D51C5" w:rsidRDefault="00927044" w:rsidP="00927044">
      <w:pPr>
        <w:tabs>
          <w:tab w:val="left" w:pos="6300"/>
        </w:tabs>
        <w:spacing w:after="0"/>
        <w:ind w:firstLine="709"/>
        <w:jc w:val="both"/>
      </w:pPr>
      <w:r w:rsidRPr="007D51C5">
        <w:rPr>
          <w:rFonts w:ascii="Times New Roman" w:hAnsi="Times New Roman"/>
          <w:iCs/>
          <w:sz w:val="28"/>
          <w:szCs w:val="28"/>
        </w:rPr>
        <w:t>В состав района входят 5 поселений: 2 городских поселения (Приволжское городское поселение, Плёсское городское поселение) и 3 сельских поселения (Ингарское сельское поселение, Новское сельское поселение, Рождественское сельское поселение). Всего на территории района расположено 106 населенных пунктов.</w:t>
      </w:r>
    </w:p>
    <w:p w14:paraId="414DC883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1C5">
        <w:rPr>
          <w:rFonts w:ascii="Times New Roman" w:hAnsi="Times New Roman"/>
          <w:bCs/>
          <w:sz w:val="28"/>
          <w:szCs w:val="28"/>
        </w:rPr>
        <w:t>По состоянию на 01.01.2025г. общая численность проживающих в Приволжском муниципальном районе составляла 21 тысяча 280 человек.</w:t>
      </w:r>
    </w:p>
    <w:p w14:paraId="608C5EE6" w14:textId="57968CE6" w:rsidR="00927044" w:rsidRPr="007D51C5" w:rsidRDefault="00927044" w:rsidP="00927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Численность муниципальных служащих на 01.01.202</w:t>
      </w:r>
      <w:r w:rsidR="005E4469" w:rsidRPr="007D51C5">
        <w:rPr>
          <w:rFonts w:ascii="Times New Roman" w:hAnsi="Times New Roman"/>
          <w:sz w:val="28"/>
          <w:szCs w:val="28"/>
        </w:rPr>
        <w:t>4</w:t>
      </w:r>
      <w:r w:rsidRPr="007D51C5">
        <w:rPr>
          <w:rFonts w:ascii="Times New Roman" w:hAnsi="Times New Roman"/>
          <w:sz w:val="28"/>
          <w:szCs w:val="28"/>
        </w:rPr>
        <w:t xml:space="preserve"> составляла 45 человек, на 01.01.202</w:t>
      </w:r>
      <w:r w:rsidR="005E4469" w:rsidRPr="007D51C5">
        <w:rPr>
          <w:rFonts w:ascii="Times New Roman" w:hAnsi="Times New Roman"/>
          <w:sz w:val="28"/>
          <w:szCs w:val="28"/>
        </w:rPr>
        <w:t>5</w:t>
      </w:r>
      <w:r w:rsidRPr="007D51C5">
        <w:rPr>
          <w:rFonts w:ascii="Times New Roman" w:hAnsi="Times New Roman"/>
          <w:sz w:val="28"/>
          <w:szCs w:val="28"/>
        </w:rPr>
        <w:t xml:space="preserve"> составила также 45 человек.</w:t>
      </w:r>
    </w:p>
    <w:p w14:paraId="0421863C" w14:textId="77777777" w:rsidR="00927044" w:rsidRPr="007D51C5" w:rsidRDefault="00927044" w:rsidP="00927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Адрес официального сайта Администрации Приволжского муниципального района: </w:t>
      </w:r>
      <w:r w:rsidRPr="007D51C5">
        <w:rPr>
          <w:rFonts w:ascii="Times New Roman" w:hAnsi="Times New Roman"/>
          <w:sz w:val="28"/>
          <w:szCs w:val="28"/>
          <w:lang w:val="en-US"/>
        </w:rPr>
        <w:t>www</w:t>
      </w:r>
      <w:r w:rsidRPr="007D51C5">
        <w:rPr>
          <w:rFonts w:ascii="Times New Roman" w:hAnsi="Times New Roman"/>
          <w:sz w:val="28"/>
          <w:szCs w:val="28"/>
        </w:rPr>
        <w:t>.</w:t>
      </w:r>
      <w:proofErr w:type="spellStart"/>
      <w:r w:rsidRPr="007D51C5">
        <w:rPr>
          <w:rFonts w:ascii="Times New Roman" w:hAnsi="Times New Roman"/>
          <w:sz w:val="28"/>
          <w:szCs w:val="28"/>
          <w:lang w:val="en-US"/>
        </w:rPr>
        <w:t>privadmin</w:t>
      </w:r>
      <w:proofErr w:type="spellEnd"/>
      <w:r w:rsidRPr="007D51C5">
        <w:rPr>
          <w:rFonts w:ascii="Times New Roman" w:hAnsi="Times New Roman"/>
          <w:sz w:val="28"/>
          <w:szCs w:val="28"/>
        </w:rPr>
        <w:t>.</w:t>
      </w:r>
      <w:proofErr w:type="spellStart"/>
      <w:r w:rsidRPr="007D51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D51C5">
        <w:rPr>
          <w:rFonts w:ascii="Times New Roman" w:hAnsi="Times New Roman"/>
          <w:sz w:val="28"/>
          <w:szCs w:val="28"/>
        </w:rPr>
        <w:t>.</w:t>
      </w:r>
    </w:p>
    <w:p w14:paraId="01B823BD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Наибольший удельный вес в структуре экономики имеют ювелирные предприятия. </w:t>
      </w:r>
    </w:p>
    <w:p w14:paraId="103FBAF7" w14:textId="34A818BD" w:rsidR="00027421" w:rsidRPr="007D51C5" w:rsidRDefault="00027421" w:rsidP="000274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Одним из ведущих предприятий ювелирной отрасли в районе является ЗАО «Приволжский ювелирный завод «Красная Пресня».                                                                          </w:t>
      </w:r>
    </w:p>
    <w:p w14:paraId="77F45D23" w14:textId="77777777" w:rsidR="00027421" w:rsidRPr="007D51C5" w:rsidRDefault="00027421" w:rsidP="00027421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1C5">
        <w:rPr>
          <w:rFonts w:ascii="Times New Roman" w:hAnsi="Times New Roman"/>
          <w:sz w:val="28"/>
          <w:szCs w:val="28"/>
        </w:rPr>
        <w:t xml:space="preserve">          Объем отгруженной продукции собственного производства предприятия на 01.01.2025г. составил </w:t>
      </w:r>
      <w:bookmarkStart w:id="0" w:name="_Hlk13141412"/>
      <w:r w:rsidRPr="007D51C5">
        <w:rPr>
          <w:rFonts w:ascii="Times New Roman" w:hAnsi="Times New Roman"/>
          <w:sz w:val="28"/>
          <w:szCs w:val="28"/>
        </w:rPr>
        <w:t xml:space="preserve">942,5 </w:t>
      </w:r>
      <w:bookmarkEnd w:id="0"/>
      <w:proofErr w:type="spellStart"/>
      <w:proofErr w:type="gramStart"/>
      <w:r w:rsidRPr="007D51C5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7D51C5">
        <w:rPr>
          <w:rFonts w:ascii="Times New Roman" w:hAnsi="Times New Roman"/>
          <w:sz w:val="28"/>
          <w:szCs w:val="28"/>
        </w:rPr>
        <w:t>, что составляет 101,1 % к аналогичному периоду предыдущего года.</w:t>
      </w:r>
      <w:r w:rsidRPr="007D51C5">
        <w:t xml:space="preserve"> </w:t>
      </w:r>
    </w:p>
    <w:p w14:paraId="48617A60" w14:textId="77777777" w:rsidR="00EE5F4C" w:rsidRPr="007D51C5" w:rsidRDefault="00EE5F4C" w:rsidP="00EE5F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  <w:shd w:val="clear" w:color="auto" w:fill="FFFFFF"/>
        </w:rPr>
        <w:t>За 2024 год в бюджет Приволжского муниципального района поступил налог на доходы физических лиц в сумме 100,00 млн. рублей, н</w:t>
      </w:r>
      <w:r w:rsidRPr="007D51C5">
        <w:rPr>
          <w:rFonts w:ascii="Times New Roman" w:eastAsia="DejaVu Sans" w:hAnsi="Times New Roman"/>
          <w:sz w:val="28"/>
          <w:szCs w:val="28"/>
        </w:rPr>
        <w:t xml:space="preserve">алог, взимаемый в связи с применением упрощенной системы налогообложения </w:t>
      </w:r>
      <w:r w:rsidRPr="007D51C5">
        <w:rPr>
          <w:rFonts w:ascii="Times New Roman" w:hAnsi="Times New Roman"/>
          <w:sz w:val="28"/>
          <w:szCs w:val="28"/>
          <w:shd w:val="clear" w:color="auto" w:fill="FFFFFF"/>
        </w:rPr>
        <w:t xml:space="preserve">в сумме 14,7 млн. рублей и налог, взимаемый в связи с применением патентной системы налогообложения </w:t>
      </w:r>
      <w:r w:rsidRPr="007D51C5">
        <w:rPr>
          <w:rFonts w:ascii="Times New Roman" w:eastAsia="Calibri" w:hAnsi="Times New Roman"/>
          <w:sz w:val="28"/>
          <w:szCs w:val="28"/>
        </w:rPr>
        <w:t>в сумме 2,0 млн. руб.</w:t>
      </w:r>
    </w:p>
    <w:p w14:paraId="4FB2F0E2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51C5">
        <w:rPr>
          <w:rFonts w:ascii="Times New Roman" w:hAnsi="Times New Roman"/>
          <w:sz w:val="28"/>
          <w:szCs w:val="28"/>
        </w:rPr>
        <w:t>Основной политикой приоритетных направлений своей работы администрация считает создание благоприятных условий для привлечения инвестиций в район.</w:t>
      </w:r>
    </w:p>
    <w:p w14:paraId="1ECFF0A2" w14:textId="77777777" w:rsidR="00027421" w:rsidRPr="007D51C5" w:rsidRDefault="00027421" w:rsidP="000274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51C5">
        <w:rPr>
          <w:sz w:val="28"/>
          <w:szCs w:val="28"/>
        </w:rPr>
        <w:t xml:space="preserve">          </w:t>
      </w:r>
      <w:r w:rsidRPr="007D51C5">
        <w:rPr>
          <w:rFonts w:ascii="Times New Roman" w:hAnsi="Times New Roman"/>
          <w:sz w:val="28"/>
          <w:szCs w:val="28"/>
        </w:rPr>
        <w:t>На территории Приволжского муниципального района 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 Основную долю в общем объеме инвестиций составляют привлеченные средства, их процент в общем объеме составляет 66,5 %.</w:t>
      </w:r>
    </w:p>
    <w:p w14:paraId="2A4F4B39" w14:textId="77777777" w:rsidR="00027421" w:rsidRPr="007D51C5" w:rsidRDefault="00027421" w:rsidP="000274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lastRenderedPageBreak/>
        <w:t xml:space="preserve">        Для привлечения потенциальных инвесторов на территории района сформированы зоны под промышленную застройку, для многих инвестиционных проектов есть необходимая инфраструктура. </w:t>
      </w:r>
    </w:p>
    <w:p w14:paraId="3F05916A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A862D4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767EF0" w14:textId="77777777" w:rsidR="00682793" w:rsidRPr="007D51C5" w:rsidRDefault="00682793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F0AD22" w14:textId="77777777" w:rsidR="00682793" w:rsidRPr="007D51C5" w:rsidRDefault="00682793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2EB338" w14:textId="77777777" w:rsidR="00682793" w:rsidRPr="007D51C5" w:rsidRDefault="009F0AE1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682793" w:rsidRPr="007D51C5">
          <w:pgSz w:w="11906" w:h="16838"/>
          <w:pgMar w:top="1134" w:right="851" w:bottom="1134" w:left="1134" w:header="0" w:footer="0" w:gutter="0"/>
          <w:cols w:space="720"/>
          <w:formProt w:val="0"/>
          <w:docGrid w:linePitch="360"/>
        </w:sectPr>
      </w:pPr>
      <w:r w:rsidRPr="007D51C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14:paraId="259E11DC" w14:textId="77777777" w:rsidR="00682793" w:rsidRPr="007D51C5" w:rsidRDefault="009F0AE1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lastRenderedPageBreak/>
        <w:t xml:space="preserve">Раздел </w:t>
      </w:r>
      <w:r w:rsidRPr="007D51C5">
        <w:rPr>
          <w:rFonts w:ascii="Times New Roman" w:hAnsi="Times New Roman"/>
          <w:b/>
          <w:bCs/>
          <w:sz w:val="32"/>
          <w:szCs w:val="32"/>
          <w:lang w:val="en-US"/>
        </w:rPr>
        <w:t>II</w:t>
      </w:r>
      <w:r w:rsidRPr="007D51C5">
        <w:rPr>
          <w:rFonts w:ascii="Times New Roman" w:hAnsi="Times New Roman"/>
          <w:b/>
          <w:bCs/>
          <w:sz w:val="32"/>
          <w:szCs w:val="32"/>
        </w:rPr>
        <w:t xml:space="preserve">. </w:t>
      </w:r>
    </w:p>
    <w:p w14:paraId="3C1FE656" w14:textId="77777777" w:rsidR="00682793" w:rsidRPr="007D51C5" w:rsidRDefault="009F0AE1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Аналитическая записка о результатах деятельности органов местного самоуправления Приволжского муниципального района Ивановской области.</w:t>
      </w:r>
    </w:p>
    <w:p w14:paraId="2ED43AAC" w14:textId="77777777" w:rsidR="00682793" w:rsidRPr="007D51C5" w:rsidRDefault="00682793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DBB2A0" w14:textId="77777777" w:rsidR="00682793" w:rsidRPr="007D51C5" w:rsidRDefault="009F0AE1" w:rsidP="00F37853">
      <w:pPr>
        <w:numPr>
          <w:ilvl w:val="0"/>
          <w:numId w:val="3"/>
        </w:numPr>
        <w:spacing w:after="0"/>
        <w:ind w:left="0" w:firstLine="0"/>
        <w:jc w:val="center"/>
      </w:pPr>
      <w:r w:rsidRPr="007D51C5">
        <w:rPr>
          <w:rFonts w:ascii="Times New Roman" w:hAnsi="Times New Roman"/>
          <w:b/>
          <w:bCs/>
          <w:sz w:val="32"/>
          <w:szCs w:val="32"/>
        </w:rPr>
        <w:t>Экономическое развитие</w:t>
      </w:r>
    </w:p>
    <w:p w14:paraId="2F907692" w14:textId="77777777" w:rsidR="00027421" w:rsidRPr="007D51C5" w:rsidRDefault="00027421" w:rsidP="002C4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Экономическое состояние района в наибольшей степени определяется деятельностью промышленных предприятий. Основными отраслями промышленности являются: ювелирное производство, текстильное и швейное производства. </w:t>
      </w:r>
    </w:p>
    <w:p w14:paraId="5421809A" w14:textId="77777777" w:rsidR="00027421" w:rsidRPr="007D51C5" w:rsidRDefault="00027421" w:rsidP="002C4EA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1C5">
        <w:rPr>
          <w:rFonts w:ascii="Times New Roman" w:hAnsi="Times New Roman"/>
          <w:sz w:val="28"/>
          <w:szCs w:val="28"/>
        </w:rPr>
        <w:t xml:space="preserve">           </w:t>
      </w:r>
      <w:r w:rsidRPr="007D51C5">
        <w:rPr>
          <w:rFonts w:ascii="Times New Roman" w:eastAsia="Calibri" w:hAnsi="Times New Roman"/>
          <w:sz w:val="28"/>
          <w:szCs w:val="28"/>
          <w:lang w:eastAsia="en-US"/>
        </w:rPr>
        <w:t xml:space="preserve"> За 2024 год в структуре обрабатывающего производства сохранился наибольший удельный вес ювелирной промышленности – 64,1 %, швейное производство занимает в структуре 10,3 %, доля производства пищевой продукции – 25,6 %.</w:t>
      </w:r>
    </w:p>
    <w:p w14:paraId="244F6B50" w14:textId="2B74A641" w:rsidR="00027421" w:rsidRPr="007D51C5" w:rsidRDefault="00027421" w:rsidP="002C4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Оборот торговли за январь – декабрь 2024 года </w:t>
      </w:r>
      <w:r w:rsidR="00720C8B" w:rsidRPr="007D51C5">
        <w:rPr>
          <w:rFonts w:ascii="Times New Roman" w:hAnsi="Times New Roman"/>
          <w:sz w:val="28"/>
          <w:szCs w:val="28"/>
        </w:rPr>
        <w:t>составил 2</w:t>
      </w:r>
      <w:r w:rsidRPr="007D51C5">
        <w:rPr>
          <w:rFonts w:ascii="Times New Roman" w:hAnsi="Times New Roman"/>
          <w:sz w:val="28"/>
          <w:szCs w:val="28"/>
        </w:rPr>
        <w:t xml:space="preserve"> 493 млн. рублей или 118,7% к периоду прошлого года в фактических ценах.                      Среднесписочная численность работников крупных и средних предприятий за отчётный год составила 2 тыс.130 человек.</w:t>
      </w:r>
    </w:p>
    <w:p w14:paraId="15D4ADF6" w14:textId="77777777" w:rsidR="00027421" w:rsidRPr="007D51C5" w:rsidRDefault="00027421" w:rsidP="002C4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  В 2024 году уполномоченным органом администрации района проведено 164 закупки конкурентными способами. Начальная цена всех закупок - более 365 млн. рублей. Заключено контрактов на сумму 351 млн. рублей. Экономия бюджетных средств составила более </w:t>
      </w:r>
      <w:r w:rsidRPr="007D51C5">
        <w:rPr>
          <w:rFonts w:ascii="Times New Roman" w:hAnsi="Times New Roman"/>
          <w:bCs/>
          <w:sz w:val="28"/>
          <w:szCs w:val="28"/>
        </w:rPr>
        <w:t>14 млн.</w:t>
      </w:r>
      <w:r w:rsidRPr="007D51C5">
        <w:rPr>
          <w:rFonts w:ascii="Times New Roman" w:hAnsi="Times New Roman"/>
          <w:b/>
          <w:sz w:val="28"/>
          <w:szCs w:val="28"/>
        </w:rPr>
        <w:t xml:space="preserve"> </w:t>
      </w:r>
      <w:r w:rsidRPr="007D51C5">
        <w:rPr>
          <w:rFonts w:ascii="Times New Roman" w:hAnsi="Times New Roman"/>
          <w:bCs/>
          <w:sz w:val="28"/>
          <w:szCs w:val="28"/>
        </w:rPr>
        <w:t>рублей</w:t>
      </w:r>
      <w:r w:rsidRPr="007D51C5">
        <w:rPr>
          <w:rFonts w:ascii="Times New Roman" w:hAnsi="Times New Roman"/>
          <w:sz w:val="28"/>
          <w:szCs w:val="28"/>
        </w:rPr>
        <w:t>.</w:t>
      </w:r>
    </w:p>
    <w:p w14:paraId="1B227E4D" w14:textId="5A411375" w:rsidR="00027421" w:rsidRPr="00720C8B" w:rsidRDefault="00027421" w:rsidP="002C4EA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C4EAA">
        <w:rPr>
          <w:rFonts w:ascii="Times New Roman" w:hAnsi="Times New Roman"/>
          <w:b/>
          <w:bCs/>
          <w:sz w:val="28"/>
          <w:szCs w:val="28"/>
        </w:rPr>
        <w:t xml:space="preserve">      1</w:t>
      </w:r>
      <w:r w:rsidRPr="00720C8B">
        <w:rPr>
          <w:rFonts w:ascii="Times New Roman" w:hAnsi="Times New Roman"/>
          <w:sz w:val="28"/>
          <w:szCs w:val="28"/>
        </w:rPr>
        <w:t xml:space="preserve">) </w:t>
      </w:r>
      <w:r w:rsidRPr="007E7CE5">
        <w:rPr>
          <w:rFonts w:ascii="Times New Roman" w:hAnsi="Times New Roman"/>
          <w:b/>
          <w:bCs/>
          <w:sz w:val="28"/>
          <w:szCs w:val="28"/>
        </w:rPr>
        <w:t>Число субъектов малого и среднего предпринимательства в расчёте на 10 тыс. человек населения в 2024 году</w:t>
      </w:r>
      <w:r w:rsidRPr="00720C8B">
        <w:rPr>
          <w:rFonts w:ascii="Times New Roman" w:hAnsi="Times New Roman"/>
          <w:sz w:val="28"/>
          <w:szCs w:val="28"/>
        </w:rPr>
        <w:t xml:space="preserve"> составило 296 единиц, что на 109% больше, чем в 2023 году. Увеличение показателя </w:t>
      </w:r>
      <w:r w:rsidR="00720C8B" w:rsidRPr="00720C8B">
        <w:rPr>
          <w:rFonts w:ascii="Times New Roman" w:hAnsi="Times New Roman"/>
          <w:sz w:val="28"/>
          <w:szCs w:val="28"/>
        </w:rPr>
        <w:t>связано с</w:t>
      </w:r>
      <w:r w:rsidRPr="00720C8B">
        <w:rPr>
          <w:rFonts w:ascii="Times New Roman" w:hAnsi="Times New Roman"/>
          <w:sz w:val="28"/>
          <w:szCs w:val="28"/>
        </w:rPr>
        <w:t xml:space="preserve"> повышением деловой </w:t>
      </w:r>
      <w:r w:rsidR="00720C8B" w:rsidRPr="00720C8B">
        <w:rPr>
          <w:rFonts w:ascii="Times New Roman" w:hAnsi="Times New Roman"/>
          <w:sz w:val="28"/>
          <w:szCs w:val="28"/>
        </w:rPr>
        <w:t>активности с</w:t>
      </w:r>
      <w:r w:rsidRPr="00720C8B">
        <w:rPr>
          <w:rFonts w:ascii="Times New Roman" w:hAnsi="Times New Roman"/>
          <w:sz w:val="28"/>
          <w:szCs w:val="28"/>
        </w:rPr>
        <w:t xml:space="preserve"> уходом части иностранных брендов.</w:t>
      </w:r>
    </w:p>
    <w:p w14:paraId="155411D6" w14:textId="43903FEB" w:rsidR="00027421" w:rsidRPr="007E7CE5" w:rsidRDefault="00027421" w:rsidP="002C4EAA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E7CE5">
        <w:rPr>
          <w:rFonts w:ascii="Times New Roman" w:hAnsi="Times New Roman"/>
          <w:b/>
          <w:bCs/>
          <w:sz w:val="28"/>
          <w:szCs w:val="28"/>
        </w:rPr>
        <w:t xml:space="preserve">Доля   среднесписочной   численности   </w:t>
      </w:r>
      <w:r w:rsidR="00720C8B" w:rsidRPr="007E7CE5">
        <w:rPr>
          <w:rFonts w:ascii="Times New Roman" w:hAnsi="Times New Roman"/>
          <w:b/>
          <w:bCs/>
          <w:sz w:val="28"/>
          <w:szCs w:val="28"/>
        </w:rPr>
        <w:t>работников (</w:t>
      </w:r>
      <w:r w:rsidRPr="007E7CE5">
        <w:rPr>
          <w:rFonts w:ascii="Times New Roman" w:hAnsi="Times New Roman"/>
          <w:b/>
          <w:bCs/>
          <w:sz w:val="28"/>
          <w:szCs w:val="28"/>
        </w:rPr>
        <w:t>без     внешних</w:t>
      </w:r>
    </w:p>
    <w:p w14:paraId="553D0B9E" w14:textId="2D28AB47" w:rsidR="00027421" w:rsidRPr="007E7CE5" w:rsidRDefault="00027421" w:rsidP="002C4EA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E7CE5">
        <w:rPr>
          <w:rFonts w:ascii="Times New Roman" w:hAnsi="Times New Roman"/>
          <w:b/>
          <w:bCs/>
          <w:sz w:val="28"/>
          <w:szCs w:val="28"/>
        </w:rPr>
        <w:t xml:space="preserve">совместителей) малых и средних предприятий в среднесписочной численности работников (без внешних совместителей) всех предприятий и организаций за 2024 </w:t>
      </w:r>
      <w:r w:rsidR="00720C8B" w:rsidRPr="007E7CE5">
        <w:rPr>
          <w:rFonts w:ascii="Times New Roman" w:hAnsi="Times New Roman"/>
          <w:b/>
          <w:bCs/>
          <w:sz w:val="28"/>
          <w:szCs w:val="28"/>
        </w:rPr>
        <w:t>год составила</w:t>
      </w:r>
      <w:r w:rsidRPr="007E7CE5">
        <w:rPr>
          <w:rFonts w:ascii="Times New Roman" w:hAnsi="Times New Roman"/>
          <w:b/>
          <w:bCs/>
          <w:sz w:val="28"/>
          <w:szCs w:val="28"/>
        </w:rPr>
        <w:t xml:space="preserve"> 27,5 %, что составляет 98,3 % к </w:t>
      </w:r>
      <w:r w:rsidR="00720C8B" w:rsidRPr="007E7CE5">
        <w:rPr>
          <w:rFonts w:ascii="Times New Roman" w:hAnsi="Times New Roman"/>
          <w:b/>
          <w:bCs/>
          <w:sz w:val="28"/>
          <w:szCs w:val="28"/>
        </w:rPr>
        <w:t>уровню 2023</w:t>
      </w:r>
      <w:r w:rsidRPr="007E7CE5">
        <w:rPr>
          <w:rFonts w:ascii="Times New Roman" w:hAnsi="Times New Roman"/>
          <w:b/>
          <w:bCs/>
          <w:sz w:val="28"/>
          <w:szCs w:val="28"/>
        </w:rPr>
        <w:t xml:space="preserve"> года. </w:t>
      </w:r>
    </w:p>
    <w:p w14:paraId="21F3942D" w14:textId="77777777" w:rsidR="00027421" w:rsidRPr="007E7CE5" w:rsidRDefault="00027421" w:rsidP="002C4EA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7CE5">
        <w:rPr>
          <w:rFonts w:ascii="Times New Roman" w:hAnsi="Times New Roman"/>
          <w:b/>
          <w:bCs/>
          <w:sz w:val="28"/>
          <w:szCs w:val="28"/>
        </w:rPr>
        <w:t>Объем инвестиций в основной капитал (за исключением бюджетных</w:t>
      </w:r>
    </w:p>
    <w:p w14:paraId="18884BC8" w14:textId="5EBFBFEA" w:rsidR="00027421" w:rsidRPr="00720C8B" w:rsidRDefault="00027421" w:rsidP="002C4EAA">
      <w:pPr>
        <w:pStyle w:val="ac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E7CE5">
        <w:rPr>
          <w:rFonts w:ascii="Times New Roman" w:hAnsi="Times New Roman"/>
          <w:b/>
          <w:bCs/>
          <w:sz w:val="28"/>
          <w:szCs w:val="28"/>
        </w:rPr>
        <w:t>средств) в расчете на 1 жителя составил</w:t>
      </w:r>
      <w:r w:rsidRPr="00720C8B">
        <w:rPr>
          <w:rFonts w:ascii="Times New Roman" w:hAnsi="Times New Roman"/>
          <w:sz w:val="28"/>
          <w:szCs w:val="28"/>
        </w:rPr>
        <w:t xml:space="preserve"> в 2024 году 8381 рублей. В 2023 году данный показатель составлял 10726 рублей. Уменьшение   </w:t>
      </w:r>
      <w:r w:rsidR="00720C8B" w:rsidRPr="00720C8B">
        <w:rPr>
          <w:rFonts w:ascii="Times New Roman" w:hAnsi="Times New Roman"/>
          <w:sz w:val="28"/>
          <w:szCs w:val="28"/>
        </w:rPr>
        <w:t>данного показателя</w:t>
      </w:r>
      <w:r w:rsidRPr="00720C8B">
        <w:rPr>
          <w:rFonts w:ascii="Times New Roman" w:hAnsi="Times New Roman"/>
          <w:sz w:val="28"/>
          <w:szCs w:val="28"/>
        </w:rPr>
        <w:t xml:space="preserve"> по отношению к предыдущему году </w:t>
      </w:r>
      <w:r w:rsidR="00720C8B" w:rsidRPr="00720C8B">
        <w:rPr>
          <w:rFonts w:ascii="Times New Roman" w:hAnsi="Times New Roman"/>
          <w:sz w:val="28"/>
          <w:szCs w:val="28"/>
        </w:rPr>
        <w:t>связано с</w:t>
      </w:r>
      <w:r w:rsidRPr="00720C8B">
        <w:rPr>
          <w:rFonts w:ascii="Times New Roman" w:hAnsi="Times New Roman"/>
          <w:sz w:val="28"/>
          <w:szCs w:val="28"/>
        </w:rPr>
        <w:t xml:space="preserve"> </w:t>
      </w:r>
      <w:r w:rsidRPr="00720C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недостатком оборотных средств, высокими ставкам по кредитам и неопределенностью в экономике</w:t>
      </w:r>
      <w:r w:rsidRPr="00720C8B">
        <w:rPr>
          <w:rFonts w:ascii="Arial" w:hAnsi="Arial" w:cs="Arial"/>
          <w:color w:val="000000" w:themeColor="text1"/>
          <w:sz w:val="33"/>
          <w:szCs w:val="33"/>
          <w:shd w:val="clear" w:color="auto" w:fill="FFFFFF"/>
        </w:rPr>
        <w:t>. </w:t>
      </w:r>
      <w:r w:rsidRPr="00720C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719FD8" w14:textId="77777777" w:rsidR="00554644" w:rsidRPr="007E7CE5" w:rsidRDefault="00554644" w:rsidP="002C4EA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C4EAA">
        <w:rPr>
          <w:rFonts w:ascii="Times New Roman" w:hAnsi="Times New Roman"/>
          <w:b/>
          <w:bCs/>
          <w:sz w:val="28"/>
          <w:szCs w:val="28"/>
        </w:rPr>
        <w:t>4)</w:t>
      </w:r>
      <w:r w:rsidRPr="00720C8B">
        <w:rPr>
          <w:rFonts w:ascii="Times New Roman" w:hAnsi="Times New Roman"/>
          <w:sz w:val="28"/>
          <w:szCs w:val="28"/>
        </w:rPr>
        <w:t xml:space="preserve"> </w:t>
      </w:r>
      <w:r w:rsidRPr="007E7CE5">
        <w:rPr>
          <w:rFonts w:ascii="Times New Roman" w:hAnsi="Times New Roman"/>
          <w:b/>
          <w:bCs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2024 составила 41,9%.</w:t>
      </w:r>
    </w:p>
    <w:p w14:paraId="450E0ECA" w14:textId="77777777" w:rsidR="00554644" w:rsidRPr="007D51C5" w:rsidRDefault="00554644" w:rsidP="002C4EAA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lastRenderedPageBreak/>
        <w:t>Значение показателя в 2024 году достигнут в результате предоставления земельных участков в собственность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годах», частью 3 статьи 39.4 Земельного кодекса Российской Федерации.</w:t>
      </w:r>
    </w:p>
    <w:p w14:paraId="1E8CD009" w14:textId="0D9F0E12" w:rsidR="00027421" w:rsidRPr="007E7CE5" w:rsidRDefault="00CD64D1" w:rsidP="00027421">
      <w:pPr>
        <w:pStyle w:val="ad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ab/>
      </w:r>
      <w:r w:rsidR="00027421" w:rsidRPr="007E7CE5">
        <w:rPr>
          <w:rFonts w:ascii="Times New Roman" w:hAnsi="Times New Roman"/>
          <w:b/>
          <w:sz w:val="28"/>
          <w:szCs w:val="28"/>
        </w:rPr>
        <w:t xml:space="preserve">5) Доля прибыльных сельскохозяйственных организаций в общем их числе составила 75 %, что соответствует уровню прошлого года. </w:t>
      </w:r>
      <w:r w:rsidR="003F3914" w:rsidRPr="007E7CE5">
        <w:rPr>
          <w:rFonts w:ascii="Times New Roman" w:hAnsi="Times New Roman"/>
          <w:b/>
          <w:sz w:val="28"/>
          <w:szCs w:val="28"/>
        </w:rPr>
        <w:t>Основная причина,</w:t>
      </w:r>
      <w:r w:rsidR="00027421" w:rsidRPr="007E7CE5">
        <w:rPr>
          <w:rFonts w:ascii="Times New Roman" w:hAnsi="Times New Roman"/>
          <w:b/>
          <w:sz w:val="28"/>
          <w:szCs w:val="28"/>
        </w:rPr>
        <w:t xml:space="preserve"> повлиявшая на снижение прибыли, является низкая цена реализации сельскохозяйственной продукции.</w:t>
      </w:r>
    </w:p>
    <w:p w14:paraId="0115661F" w14:textId="77777777" w:rsidR="007D51C5" w:rsidRPr="00720C8B" w:rsidRDefault="007D51C5" w:rsidP="007D51C5">
      <w:pPr>
        <w:pStyle w:val="ad"/>
        <w:spacing w:after="0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720C8B">
        <w:rPr>
          <w:rFonts w:ascii="Times New Roman" w:hAnsi="Times New Roman"/>
          <w:bCs/>
          <w:sz w:val="28"/>
          <w:szCs w:val="28"/>
        </w:rPr>
        <w:t>Доля протяженности автомобильных дорог общего пользования</w:t>
      </w:r>
    </w:p>
    <w:p w14:paraId="2CFB64A4" w14:textId="77777777" w:rsidR="007D51C5" w:rsidRPr="00720C8B" w:rsidRDefault="007D51C5" w:rsidP="007D51C5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20C8B">
        <w:rPr>
          <w:rFonts w:ascii="Times New Roman" w:hAnsi="Times New Roman"/>
          <w:bCs/>
          <w:sz w:val="28"/>
          <w:szCs w:val="28"/>
        </w:rPr>
        <w:t>местного значения, не отвечающих нормативным требованиям, в общей протяженности автомобильных дорог автомобильных дорог общего пользования местного значения составила в 2024 году 13,50%, в 2023 году – 14,89%.</w:t>
      </w:r>
    </w:p>
    <w:p w14:paraId="2C9683D5" w14:textId="16CF0048" w:rsidR="00027421" w:rsidRPr="007E7CE5" w:rsidRDefault="00027421" w:rsidP="00027421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Доля населения, проживающего в населенных пунктах, не имеющих</w:t>
      </w:r>
    </w:p>
    <w:p w14:paraId="254C4E22" w14:textId="77777777" w:rsidR="00027421" w:rsidRPr="00720C8B" w:rsidRDefault="00027421" w:rsidP="00027421">
      <w:pPr>
        <w:pStyle w:val="ad"/>
        <w:tabs>
          <w:tab w:val="left" w:pos="0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регулярного автобусного и (или) железнодорожного сообщения с административным центром городского округа (муниципального района</w:t>
      </w:r>
      <w:r w:rsidRPr="00720C8B">
        <w:rPr>
          <w:rFonts w:ascii="Times New Roman" w:hAnsi="Times New Roman"/>
          <w:bCs/>
          <w:sz w:val="28"/>
          <w:szCs w:val="28"/>
        </w:rPr>
        <w:t xml:space="preserve">), в общей численности населения Приволжского муниципального района составляет 1 %.  Регулярные перевозки пассажиров в районе осуществляются по 8 муниципальным маршрутам. </w:t>
      </w:r>
    </w:p>
    <w:p w14:paraId="7B5E3A53" w14:textId="77777777" w:rsidR="00027421" w:rsidRPr="007E7CE5" w:rsidRDefault="00027421" w:rsidP="00D1274B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Среднемесячная номинальная начисленная заработная плата</w:t>
      </w:r>
    </w:p>
    <w:p w14:paraId="7EC59FC3" w14:textId="77777777" w:rsidR="00D1274B" w:rsidRPr="007D51C5" w:rsidRDefault="00027421" w:rsidP="00D127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 xml:space="preserve">работников за 2024 год составила: крупных и средних предприятий и некоммерческих организаций </w:t>
      </w:r>
      <w:r w:rsidRPr="00720C8B">
        <w:rPr>
          <w:rFonts w:ascii="Times New Roman" w:hAnsi="Times New Roman"/>
          <w:bCs/>
          <w:sz w:val="28"/>
          <w:szCs w:val="28"/>
        </w:rPr>
        <w:t xml:space="preserve">– 49070,0 руб., </w:t>
      </w:r>
      <w:r w:rsidR="00D1274B" w:rsidRPr="00720C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муниципальных дошкольных образовательных учреждений – 32 711,70 рублей. муниципальных общеобразовательных учреждений – 41 396,0 руб.; </w:t>
      </w:r>
      <w:r w:rsidR="00D1274B" w:rsidRPr="00720C8B">
        <w:rPr>
          <w:rFonts w:ascii="Times New Roman" w:hAnsi="Times New Roman"/>
          <w:bCs/>
          <w:sz w:val="28"/>
          <w:szCs w:val="28"/>
        </w:rPr>
        <w:t>учителей муниципальных общеобразовательных учреждений</w:t>
      </w:r>
      <w:r w:rsidR="00D1274B" w:rsidRPr="00720C8B">
        <w:rPr>
          <w:rFonts w:ascii="Times New Roman" w:eastAsia="Calibri" w:hAnsi="Times New Roman"/>
          <w:bCs/>
          <w:sz w:val="28"/>
          <w:szCs w:val="28"/>
          <w:lang w:eastAsia="en-US"/>
        </w:rPr>
        <w:t>– 45 223,30 руб.; муниципальных учреждений физической культуры и спорта – 31 053,60</w:t>
      </w:r>
      <w:r w:rsidR="00D1274B" w:rsidRPr="007D51C5">
        <w:rPr>
          <w:rFonts w:ascii="Times New Roman" w:eastAsia="Calibri" w:hAnsi="Times New Roman"/>
          <w:sz w:val="28"/>
          <w:szCs w:val="28"/>
          <w:lang w:eastAsia="en-US"/>
        </w:rPr>
        <w:t xml:space="preserve"> руб. Наблюдается положительная динамика повышения заработной платы.</w:t>
      </w:r>
    </w:p>
    <w:p w14:paraId="15437B81" w14:textId="6D87B877" w:rsidR="005142BC" w:rsidRPr="007D51C5" w:rsidRDefault="00027421" w:rsidP="007D51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eastAsia="Calibri" w:hAnsi="Times New Roman"/>
          <w:sz w:val="28"/>
          <w:szCs w:val="28"/>
          <w:lang w:eastAsia="en-US"/>
        </w:rPr>
        <w:t>Наблюдается положительная динамика повышения заработной платы.</w:t>
      </w:r>
    </w:p>
    <w:p w14:paraId="7FE6B4A4" w14:textId="77777777" w:rsidR="007D51C5" w:rsidRPr="007D51C5" w:rsidRDefault="007D51C5" w:rsidP="007D51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1A4FD9" w14:textId="6F61C806" w:rsidR="00027421" w:rsidRPr="007D51C5" w:rsidRDefault="00027421" w:rsidP="0002742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2. Дошкольное образование</w:t>
      </w:r>
    </w:p>
    <w:p w14:paraId="78762513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Система дошкольного образования Приволжского района включает в себя 11 дошкольных образовательных учреждений и 2 группы дошкольного образования в </w:t>
      </w:r>
      <w:proofErr w:type="spellStart"/>
      <w:r w:rsidRPr="007D51C5">
        <w:rPr>
          <w:rFonts w:ascii="Times New Roman" w:hAnsi="Times New Roman"/>
          <w:sz w:val="28"/>
          <w:szCs w:val="28"/>
        </w:rPr>
        <w:t>Толпыгинской</w:t>
      </w:r>
      <w:proofErr w:type="spellEnd"/>
      <w:r w:rsidRPr="007D51C5">
        <w:rPr>
          <w:rFonts w:ascii="Times New Roman" w:hAnsi="Times New Roman"/>
          <w:sz w:val="28"/>
          <w:szCs w:val="28"/>
        </w:rPr>
        <w:t xml:space="preserve"> ОШ. </w:t>
      </w:r>
    </w:p>
    <w:p w14:paraId="677943A9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В образовательных организациях Приволжского муниципального района в 2024 г. численность воспитанников составила 856 человек, что на 6,8 % меньше, чем за предыдущий период (2023 год - 918 человек). Численность детей имеет тенденцию к снижению, ежегодно сокращается и количество групп в детских садах (2022 г. – 51 группы, 2024 г. - 50 групп).</w:t>
      </w:r>
    </w:p>
    <w:p w14:paraId="32258AAE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lastRenderedPageBreak/>
        <w:t xml:space="preserve">В шести дошкольных учреждениях открыты консультативные пункты, в которых родители могут получить консультации по вопросам воспитания и развития детей дошкольного возраста, проблемах оздоровления, подготовке к обучению в школе. На базе МКДОУ д/с №10 «Солнышко» функционирует Служба ранней помощи детям-инвалидам и детям с ограниченными возможностями здоровья в возрасте от 0 до 3 лет, а также семьям, их воспитывающим. </w:t>
      </w:r>
    </w:p>
    <w:p w14:paraId="6545F858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В МКДОУ д/с №1 «Сказка», МКДОУ д/с №10 «Солнышко», МКДОУ д/с №5 функционируют по 2 группы компенсирующей направленности для детей с тяжелым нарушением речи (логопедические группы), которые посещают 55 детей. В МКДОУ д/с №2 «Радуга» г. Плеса – 1 группа комбинированной направленности, в которой вместе со здоровыми детьми обучаются по адаптированным программам дети с ОВЗ.</w:t>
      </w:r>
    </w:p>
    <w:p w14:paraId="48553E94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Учреждения дошкольного образования продолжают активно развиваться и успешно внедрять ФГОС ДО, реализовывать образовательную программу дошкольного образования. Руководителями дошкольных учреждений проводится большая работа по профессиональному развитию и созданию условий для профессионального развития педагогических кадров. В динамике прослеживаются такие показатели, как наличие педагогического образования, своевременное прохождение курсовой подготовки, участие в конкурсах профессионального мастерства и др. В течение 2024 года педагоги образовательных учреждений представляли инновационный опыт работы на муниципальных семинарах и конкурсах профессионального мастерства на муниципальном, региональном и Всероссийском уровнях.</w:t>
      </w:r>
    </w:p>
    <w:p w14:paraId="094EA237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Воспитанники ДОУ активно участвуют в конкурсах, акциях и мероприятиях различного уровня. Информация о проведенных мероприятиях размещается на сайтах образовательных учреждений.</w:t>
      </w:r>
    </w:p>
    <w:p w14:paraId="28B1C16B" w14:textId="77777777" w:rsidR="00027421" w:rsidRPr="00720C8B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9) 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составляет 76,2%.</w:t>
      </w:r>
      <w:r w:rsidRPr="00720C8B">
        <w:rPr>
          <w:rFonts w:ascii="Times New Roman" w:hAnsi="Times New Roman"/>
          <w:bCs/>
          <w:sz w:val="28"/>
          <w:szCs w:val="28"/>
        </w:rPr>
        <w:t xml:space="preserve"> Показатель в сравнении с предыдущим годом не изменился. В дошкольных учреждениях на протяжении пяти лет стали востребованы места для детей с 1-1,4 лет, которые зачисляются в детские сады при наличии свободных мест и по желанию родителей (законных представителей). </w:t>
      </w:r>
    </w:p>
    <w:p w14:paraId="4655EA81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10)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увеличилась незначительно и составляет 8,0 %.</w:t>
      </w:r>
      <w:r w:rsidRPr="007D51C5">
        <w:rPr>
          <w:rFonts w:ascii="Times New Roman" w:hAnsi="Times New Roman"/>
          <w:sz w:val="28"/>
          <w:szCs w:val="28"/>
        </w:rPr>
        <w:t xml:space="preserve"> Это численность детей, стоящих в очереди в дошкольные учреждения, в возрасте от 1 года до 3 лет. </w:t>
      </w:r>
    </w:p>
    <w:p w14:paraId="69123F63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В районе ликвидирована очередь на получение места в дошкольные образовательные</w:t>
      </w:r>
      <w:r w:rsidRPr="007D51C5">
        <w:rPr>
          <w:sz w:val="27"/>
          <w:szCs w:val="27"/>
        </w:rPr>
        <w:t xml:space="preserve"> </w:t>
      </w:r>
      <w:r w:rsidRPr="007D51C5">
        <w:rPr>
          <w:rFonts w:ascii="Times New Roman" w:hAnsi="Times New Roman"/>
          <w:sz w:val="28"/>
          <w:szCs w:val="28"/>
        </w:rPr>
        <w:t xml:space="preserve">учреждения. </w:t>
      </w:r>
    </w:p>
    <w:p w14:paraId="7C16A1B6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lastRenderedPageBreak/>
        <w:t>11)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45,5 %.</w:t>
      </w:r>
      <w:r w:rsidRPr="007D51C5">
        <w:rPr>
          <w:rFonts w:ascii="Times New Roman" w:hAnsi="Times New Roman"/>
          <w:sz w:val="28"/>
          <w:szCs w:val="28"/>
        </w:rPr>
        <w:t xml:space="preserve"> В сравнении с предыдущим годом показатель не изменился. </w:t>
      </w:r>
    </w:p>
    <w:p w14:paraId="0B46C0C7" w14:textId="77777777" w:rsidR="00027421" w:rsidRPr="007D51C5" w:rsidRDefault="00027421" w:rsidP="000274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51C5">
        <w:rPr>
          <w:rFonts w:ascii="Times New Roman" w:hAnsi="Times New Roman"/>
          <w:sz w:val="28"/>
          <w:szCs w:val="28"/>
          <w:lang w:eastAsia="en-US"/>
        </w:rPr>
        <w:t xml:space="preserve">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8,4 млн. рублей, в том числе средства областного бюджета 8,0 млн. рублей. Выполнены работы: </w:t>
      </w:r>
      <w:r w:rsidRPr="007D51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капитальный ремонт кровли, замена оконных блоков МКДОУ детский сад №8 г. Приволжска, замена оконных блоков в здании МКДОУ д/с №5 г. Приволжска, капитальный ремонт фасада, ремонт потолков, замена оконных блоков МКДОУ детский сад «Колосок» с. </w:t>
      </w:r>
      <w:proofErr w:type="spellStart"/>
      <w:r w:rsidRPr="007D51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Ингарь</w:t>
      </w:r>
      <w:proofErr w:type="spellEnd"/>
      <w:r w:rsidRPr="007D51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0E572A34" w14:textId="40FAD6D8" w:rsidR="00720C8B" w:rsidRPr="007D51C5" w:rsidRDefault="00027421" w:rsidP="00720C8B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D51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Укрепление материально-технической базы учреждений дошкольного образования выделены средства в сумме 3,5 млн. рублей. Выполнены работы по устройству спортивной площадки МКДОУ детский сад № 1 «Сказка» г. Приволжска.</w:t>
      </w:r>
    </w:p>
    <w:p w14:paraId="38086EB4" w14:textId="73530B28" w:rsidR="002C4EAA" w:rsidRPr="002C4EAA" w:rsidRDefault="00027421" w:rsidP="002C4EAA">
      <w:pPr>
        <w:pStyle w:val="ad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Общее и дополнительное образование</w:t>
      </w:r>
    </w:p>
    <w:p w14:paraId="4216F478" w14:textId="77777777" w:rsidR="00027421" w:rsidRPr="00720C8B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12) Система общего образования Приволжского муниципального района в 2024 году насчитывает 6 муниципальных общеобразовательных школ</w:t>
      </w:r>
      <w:r w:rsidRPr="00720C8B">
        <w:rPr>
          <w:rFonts w:ascii="Times New Roman" w:hAnsi="Times New Roman"/>
          <w:bCs/>
          <w:sz w:val="28"/>
          <w:szCs w:val="28"/>
        </w:rPr>
        <w:t>, из них 3 средних и 3 основных, в том числе городских школ - 4, сельских - 2. Численность обучающихся на начало 2024-2025 учебного года составляет 2134 человек. Численность учеников в сравнении с предыдущим годом снизилась на 61 человека.</w:t>
      </w:r>
    </w:p>
    <w:p w14:paraId="05AD78EA" w14:textId="77777777" w:rsidR="00027421" w:rsidRPr="00720C8B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7CE5">
        <w:rPr>
          <w:rFonts w:ascii="Times New Roman" w:hAnsi="Times New Roman"/>
          <w:b/>
          <w:sz w:val="28"/>
          <w:szCs w:val="28"/>
        </w:rPr>
        <w:t>13) Доля выпускников муниципальных общеобразовательных учреждений, не получивших аттестат о среднем образовании, в общей численности выпускников муниципальных общеобразовательных учреждений составляет 0%.</w:t>
      </w:r>
      <w:r w:rsidRPr="00720C8B">
        <w:rPr>
          <w:rFonts w:ascii="Times New Roman" w:hAnsi="Times New Roman"/>
          <w:bCs/>
          <w:sz w:val="28"/>
          <w:szCs w:val="28"/>
        </w:rPr>
        <w:t xml:space="preserve"> Аттестат особого образца о среднем общем образовании и медаль «За особые успехи в учении» получили в 2024 году 4 выпускника - 5% от общего количества (2023г. - 3 выпускника - 5%).</w:t>
      </w:r>
    </w:p>
    <w:p w14:paraId="6B0449E6" w14:textId="77777777" w:rsidR="00027421" w:rsidRPr="007E7CE5" w:rsidRDefault="00027421" w:rsidP="00027421">
      <w:pPr>
        <w:pStyle w:val="ab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7E7CE5">
        <w:rPr>
          <w:b/>
          <w:sz w:val="28"/>
          <w:szCs w:val="28"/>
        </w:rPr>
        <w:t xml:space="preserve">14)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100 %. </w:t>
      </w:r>
    </w:p>
    <w:p w14:paraId="1E93F2CB" w14:textId="77777777" w:rsidR="00027421" w:rsidRPr="00720C8B" w:rsidRDefault="00027421" w:rsidP="00027421">
      <w:pPr>
        <w:pStyle w:val="ab"/>
        <w:spacing w:before="0" w:after="0" w:line="276" w:lineRule="auto"/>
        <w:jc w:val="both"/>
        <w:rPr>
          <w:rStyle w:val="af1"/>
          <w:b w:val="0"/>
          <w:bCs w:val="0"/>
          <w:sz w:val="28"/>
          <w:szCs w:val="28"/>
        </w:rPr>
      </w:pPr>
      <w:r w:rsidRPr="007D51C5">
        <w:rPr>
          <w:sz w:val="28"/>
          <w:szCs w:val="28"/>
        </w:rPr>
        <w:t xml:space="preserve">     В 2023-2024 учебном году велось углублённое изучение отдельных предметов в 10-11-х классах МКОУ СШ №1, МКОУ СШ №6, </w:t>
      </w:r>
      <w:proofErr w:type="spellStart"/>
      <w:r w:rsidRPr="007D51C5">
        <w:rPr>
          <w:sz w:val="28"/>
          <w:szCs w:val="28"/>
        </w:rPr>
        <w:t>Плёсской</w:t>
      </w:r>
      <w:proofErr w:type="spellEnd"/>
      <w:r w:rsidRPr="007D51C5">
        <w:rPr>
          <w:sz w:val="28"/>
          <w:szCs w:val="28"/>
        </w:rPr>
        <w:t xml:space="preserve"> СШ; в 9-х классах углублённо изучались предметы естественно-научного цикла в МКОУ </w:t>
      </w:r>
      <w:proofErr w:type="spellStart"/>
      <w:r w:rsidRPr="007D51C5">
        <w:rPr>
          <w:sz w:val="28"/>
          <w:szCs w:val="28"/>
        </w:rPr>
        <w:t>Плесской</w:t>
      </w:r>
      <w:proofErr w:type="spellEnd"/>
      <w:r w:rsidRPr="007D51C5">
        <w:rPr>
          <w:sz w:val="28"/>
          <w:szCs w:val="28"/>
        </w:rPr>
        <w:t xml:space="preserve"> СШ (с использованием оборудования Центров «Точка роста»).  Все учащиеся обеспечены бесплатными учебниками.  В 100 % школ имеются мультимедийные проекторы и интерактивные доски, также выход в интернет. Доля общеобразовательных учреждений, </w:t>
      </w:r>
      <w:r w:rsidRPr="00720C8B">
        <w:rPr>
          <w:sz w:val="28"/>
          <w:szCs w:val="28"/>
        </w:rPr>
        <w:t xml:space="preserve">использующих в учебном процессе </w:t>
      </w:r>
      <w:r w:rsidRPr="00720C8B">
        <w:rPr>
          <w:sz w:val="28"/>
          <w:szCs w:val="28"/>
        </w:rPr>
        <w:lastRenderedPageBreak/>
        <w:t>дистанционные технологии, составляет 100%.</w:t>
      </w:r>
      <w:r w:rsidRPr="00720C8B">
        <w:rPr>
          <w:rStyle w:val="af1"/>
          <w:sz w:val="28"/>
          <w:szCs w:val="28"/>
        </w:rPr>
        <w:t xml:space="preserve"> </w:t>
      </w:r>
      <w:r w:rsidRPr="00720C8B">
        <w:rPr>
          <w:rStyle w:val="af1"/>
          <w:b w:val="0"/>
          <w:bCs w:val="0"/>
          <w:sz w:val="28"/>
          <w:szCs w:val="28"/>
        </w:rPr>
        <w:t xml:space="preserve">Имеют лицензию на право осуществления образовательной деятельности и аккредитационное свидетельство   в отношении образовательных программ, реализуемых организациями, осуществляющими деятельность, в соответствии с федеральными государственными стандартами 100% школ. </w:t>
      </w:r>
    </w:p>
    <w:p w14:paraId="2CD62180" w14:textId="632158B7" w:rsidR="00027421" w:rsidRPr="007D51C5" w:rsidRDefault="00720C8B" w:rsidP="00720C8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027421" w:rsidRPr="007D51C5">
        <w:rPr>
          <w:rFonts w:ascii="Times New Roman" w:hAnsi="Times New Roman"/>
          <w:sz w:val="28"/>
          <w:szCs w:val="28"/>
          <w:lang w:eastAsia="en-US"/>
        </w:rPr>
        <w:t>В общеобразовательных   классах   школ в 2023-2024 обучались 40 учеников с ОВЗ и 19 детей-инвалидов.  Разработано и реализовано 38 адаптированных программ. Для детей с ОВЗ и инвалидов создаются специальные условия при прохождении ГИА-9. Обучающиеся с ОВЗ (в том числе инвалиды) обеспечены в школах бесплатным двухразовым горячим питанием.</w:t>
      </w:r>
    </w:p>
    <w:p w14:paraId="2DCFF77B" w14:textId="129D470B" w:rsidR="00027421" w:rsidRPr="007D51C5" w:rsidRDefault="00027421" w:rsidP="00720C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eastAsia="Calibri" w:hAnsi="Times New Roman"/>
          <w:bCs/>
          <w:sz w:val="28"/>
          <w:szCs w:val="28"/>
        </w:rPr>
        <w:t xml:space="preserve">  К 2024 году проект «Цифровая образовательная среда», </w:t>
      </w:r>
      <w:r w:rsidRPr="007D51C5">
        <w:rPr>
          <w:rFonts w:ascii="Times New Roman" w:eastAsia="Calibri" w:hAnsi="Times New Roman"/>
          <w:sz w:val="28"/>
          <w:szCs w:val="28"/>
        </w:rPr>
        <w:t xml:space="preserve">направленный на обновление материально-технической базы в части модернизации компьютерного оборудования, информационно-технологической и коммуникационной инфраструктуры образовательных организаций, реализован во всех школах района. </w:t>
      </w:r>
      <w:r w:rsidRPr="007D51C5">
        <w:rPr>
          <w:rFonts w:ascii="Times New Roman" w:hAnsi="Times New Roman"/>
          <w:sz w:val="28"/>
          <w:szCs w:val="28"/>
        </w:rPr>
        <w:t>В учреждениях открыты центры образования «Точка роста»: в четырех школах- естественно-научной и технологической направленности, в двух школах –цифрового и гуманитарного профилей.</w:t>
      </w:r>
    </w:p>
    <w:p w14:paraId="1E55E434" w14:textId="77777777" w:rsidR="00027421" w:rsidRPr="007D51C5" w:rsidRDefault="00027421" w:rsidP="00027421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3"/>
          <w:szCs w:val="23"/>
        </w:rPr>
      </w:pPr>
      <w:r w:rsidRPr="007D51C5">
        <w:rPr>
          <w:rFonts w:ascii="Times New Roman" w:hAnsi="Times New Roman"/>
          <w:sz w:val="28"/>
          <w:szCs w:val="28"/>
        </w:rPr>
        <w:t>В целях обеспечения транспортной доступности образования с 1 сентября 2024 года открыты 14 школьных маршрутов, численность детей, пользующихся школьным транспортом 175 человек. Численность транспортных средств составляет</w:t>
      </w:r>
      <w:r w:rsidRPr="007D51C5">
        <w:rPr>
          <w:rFonts w:ascii="Times New Roman" w:hAnsi="Times New Roman"/>
          <w:bCs/>
          <w:sz w:val="28"/>
          <w:szCs w:val="28"/>
        </w:rPr>
        <w:t xml:space="preserve"> 10 единиц, из них 9 единиц автобусов для подвоза школьников к месту учебы, 1 единица - автомобиль для организации подвоза горячего питания. </w:t>
      </w:r>
    </w:p>
    <w:p w14:paraId="60207368" w14:textId="77777777" w:rsidR="00027421" w:rsidRPr="007E7CE5" w:rsidRDefault="00027421" w:rsidP="0002742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CE5">
        <w:rPr>
          <w:rFonts w:ascii="Times New Roman" w:hAnsi="Times New Roman"/>
          <w:bCs/>
          <w:sz w:val="28"/>
          <w:szCs w:val="28"/>
        </w:rPr>
        <w:t xml:space="preserve">15) </w:t>
      </w:r>
      <w:r w:rsidRPr="007E7CE5"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100%.</w:t>
      </w:r>
      <w:r w:rsidRPr="007E7CE5">
        <w:rPr>
          <w:rFonts w:ascii="Times New Roman" w:hAnsi="Times New Roman"/>
          <w:bCs/>
          <w:sz w:val="28"/>
          <w:szCs w:val="28"/>
        </w:rPr>
        <w:t xml:space="preserve"> </w:t>
      </w:r>
    </w:p>
    <w:p w14:paraId="57F858C9" w14:textId="77777777" w:rsidR="00027421" w:rsidRPr="007D51C5" w:rsidRDefault="00027421" w:rsidP="0002742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D51C5">
        <w:rPr>
          <w:rFonts w:ascii="Times New Roman" w:hAnsi="Times New Roman"/>
          <w:bCs/>
          <w:sz w:val="28"/>
          <w:szCs w:val="28"/>
        </w:rPr>
        <w:t>Всего на проведение ремонтных работ и подготовку учреждений к 2024-2025 учебному году из бюджета района было выделено 7,2 млн. рублей.</w:t>
      </w:r>
    </w:p>
    <w:p w14:paraId="6D730875" w14:textId="77777777" w:rsidR="00027421" w:rsidRPr="007D51C5" w:rsidRDefault="00027421" w:rsidP="0002742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1C5">
        <w:rPr>
          <w:rFonts w:ascii="Times New Roman" w:hAnsi="Times New Roman"/>
          <w:bCs/>
          <w:sz w:val="28"/>
          <w:szCs w:val="28"/>
        </w:rPr>
        <w:t xml:space="preserve">В 2024 году в рамках реализации проекта </w:t>
      </w:r>
      <w:r w:rsidRPr="007D51C5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модернизация школьных систем образования выделены средства в сумме 123,7 млн. рублей для проведения капитального ремонта МКОУ ОШ № 12 г. Приволжска. В связи с выявленными дополнительными работами реализация проекта продолжится в 2025 году.</w:t>
      </w:r>
    </w:p>
    <w:p w14:paraId="711870DA" w14:textId="77777777" w:rsidR="00027421" w:rsidRPr="007D51C5" w:rsidRDefault="00027421" w:rsidP="00027421">
      <w:pPr>
        <w:spacing w:after="0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7E7CE5">
        <w:rPr>
          <w:rFonts w:ascii="Times New Roman" w:hAnsi="Times New Roman"/>
          <w:bCs/>
          <w:sz w:val="28"/>
          <w:szCs w:val="28"/>
        </w:rPr>
        <w:t xml:space="preserve">16) </w:t>
      </w:r>
      <w:r w:rsidRPr="007E7CE5">
        <w:rPr>
          <w:rFonts w:ascii="Times New Roman" w:hAnsi="Times New Roman"/>
          <w:b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  <w:r w:rsidRPr="007D51C5">
        <w:rPr>
          <w:rFonts w:ascii="Times New Roman" w:hAnsi="Times New Roman"/>
          <w:sz w:val="28"/>
          <w:szCs w:val="28"/>
        </w:rPr>
        <w:t xml:space="preserve"> составила 68,1 %, в 2023 году 72 %. Наблюдается отрицательная динамика, что подтверждается результатами медицинских осмотров. В связи с этим особое внимание уделяется сохранению здоровья школьников.</w:t>
      </w:r>
    </w:p>
    <w:p w14:paraId="51AE613E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51C5">
        <w:rPr>
          <w:rFonts w:ascii="Times New Roman" w:eastAsia="Calibri" w:hAnsi="Times New Roman"/>
          <w:sz w:val="28"/>
          <w:szCs w:val="28"/>
        </w:rPr>
        <w:t xml:space="preserve">Важнейшим условием </w:t>
      </w:r>
      <w:proofErr w:type="spellStart"/>
      <w:r w:rsidRPr="007D51C5">
        <w:rPr>
          <w:rFonts w:ascii="Times New Roman" w:eastAsia="Calibri" w:hAnsi="Times New Roman"/>
          <w:sz w:val="28"/>
          <w:szCs w:val="28"/>
        </w:rPr>
        <w:t>здоровьесбережения</w:t>
      </w:r>
      <w:proofErr w:type="spellEnd"/>
      <w:r w:rsidRPr="007D51C5">
        <w:rPr>
          <w:rFonts w:ascii="Times New Roman" w:eastAsia="Calibri" w:hAnsi="Times New Roman"/>
          <w:sz w:val="28"/>
          <w:szCs w:val="28"/>
        </w:rPr>
        <w:t xml:space="preserve"> является обеспечение обучающихся общеобразовательных организаций качественным горячим питанием. В 2024 году за счет средств федерального бюджета одноразовое горячее </w:t>
      </w:r>
      <w:r w:rsidRPr="007D51C5">
        <w:rPr>
          <w:rFonts w:ascii="Times New Roman" w:eastAsia="Calibri" w:hAnsi="Times New Roman"/>
          <w:sz w:val="28"/>
          <w:szCs w:val="28"/>
        </w:rPr>
        <w:lastRenderedPageBreak/>
        <w:t>питание получают 99,9% учащихся 1-4 классов, для 1 обучающегося (инвалид) начальных классов созданы условия для приема домашней пищи (по заявлению родителей). Также продолжилась поддержка обучающихся с ограниченными возможностями здоровья (в том числе инвалидов) в качестве предоставления двухразового питания из средств местного бюджета. Так в 2024 году учащиеся 1-4 классов в количестве 895 человек получали бесплатное питание за счет средств федерального бюджета в сумме 10,2 млн. рублей; обучающиеся с ограниченными возможностями здоровья (58 человек) были обеспечены бесплатным двухразовым питанием из средств местного бюджета на общую сумму 0,8 млн. руб.; дети, находящиеся под опекой (22 человека) были обеспечены бесплатным одноразовым питанием из средств местного бюджета на общую сумму 0,2 млн. рублей.</w:t>
      </w:r>
    </w:p>
    <w:p w14:paraId="29D55FB7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51C5">
        <w:rPr>
          <w:rFonts w:ascii="Times New Roman" w:eastAsia="Calibri" w:hAnsi="Times New Roman"/>
          <w:sz w:val="28"/>
          <w:szCs w:val="28"/>
        </w:rPr>
        <w:t>В 2024 году бесплатным питанием были охвачены дети участников специальной военной операции (69 человек) на сумму 0,5 млн. руб.</w:t>
      </w:r>
    </w:p>
    <w:p w14:paraId="79C5C14D" w14:textId="77777777" w:rsidR="00027421" w:rsidRPr="007D51C5" w:rsidRDefault="00027421" w:rsidP="0002742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51C5">
        <w:rPr>
          <w:rFonts w:ascii="Times New Roman" w:eastAsia="Calibri" w:hAnsi="Times New Roman"/>
          <w:sz w:val="28"/>
          <w:szCs w:val="28"/>
        </w:rPr>
        <w:t>Охват горячим питанием в городских школах составляет 78%, в сельских школах - 98%.</w:t>
      </w:r>
    </w:p>
    <w:p w14:paraId="32958E4D" w14:textId="77777777" w:rsidR="00027421" w:rsidRPr="007D51C5" w:rsidRDefault="00027421" w:rsidP="00027421">
      <w:pPr>
        <w:spacing w:after="0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17) Доля обучающихся в муниципальных общеобразовательных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Pr="007D51C5">
        <w:rPr>
          <w:rFonts w:ascii="Times New Roman" w:hAnsi="Times New Roman"/>
          <w:b/>
          <w:sz w:val="28"/>
          <w:szCs w:val="28"/>
        </w:rPr>
        <w:t xml:space="preserve">учреждениях, занимающихся во вторую смену, в общей численности обучающихся в муниципальных общеобразовательных учреждениях </w:t>
      </w:r>
      <w:r w:rsidRPr="007D51C5">
        <w:rPr>
          <w:rFonts w:ascii="Times New Roman" w:hAnsi="Times New Roman"/>
          <w:sz w:val="28"/>
          <w:szCs w:val="28"/>
        </w:rPr>
        <w:t>составляет в 2024 г.  4,0 % (в 2023 году 4,2 %). Показатель снизился в связи с уменьшением численность учеников начального звена. Численность на 01.09.2023 -945 человек, на 01.09.2024 -898 человек.</w:t>
      </w:r>
    </w:p>
    <w:p w14:paraId="2E80E608" w14:textId="77777777" w:rsidR="00027421" w:rsidRPr="007D51C5" w:rsidRDefault="00027421" w:rsidP="0002742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     18)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Pr="007D51C5">
        <w:rPr>
          <w:rFonts w:ascii="Times New Roman" w:hAnsi="Times New Roman"/>
          <w:sz w:val="28"/>
          <w:szCs w:val="28"/>
        </w:rPr>
        <w:t xml:space="preserve"> составили 111,7 тыс. рублей. Расходы на общее образование увеличились в связи с увеличением расходов по сравнению с 2023 годом (62,7 тыс. руб.) на проведение ремонтных работ и повышением цен на услуги.</w:t>
      </w:r>
    </w:p>
    <w:p w14:paraId="22059461" w14:textId="77777777" w:rsidR="00027421" w:rsidRPr="007D51C5" w:rsidRDefault="00027421" w:rsidP="0002742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    19)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Pr="007D51C5">
        <w:rPr>
          <w:rFonts w:ascii="Times New Roman" w:hAnsi="Times New Roman"/>
          <w:b/>
          <w:sz w:val="28"/>
          <w:szCs w:val="28"/>
        </w:rPr>
        <w:t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7D51C5">
        <w:rPr>
          <w:rFonts w:ascii="Times New Roman" w:hAnsi="Times New Roman"/>
          <w:sz w:val="28"/>
          <w:szCs w:val="28"/>
        </w:rPr>
        <w:t xml:space="preserve"> составила 80,2 % </w:t>
      </w:r>
      <w:r w:rsidRPr="007D51C5">
        <w:rPr>
          <w:rFonts w:ascii="Times New Roman" w:eastAsia="Arial Unicode MS" w:hAnsi="Times New Roman"/>
          <w:sz w:val="28"/>
          <w:szCs w:val="28"/>
          <w:lang w:eastAsia="ru-RU"/>
        </w:rPr>
        <w:t>(2618 детей)</w:t>
      </w:r>
      <w:r w:rsidRPr="007D51C5">
        <w:rPr>
          <w:rFonts w:ascii="Times New Roman" w:hAnsi="Times New Roman"/>
          <w:sz w:val="28"/>
          <w:szCs w:val="28"/>
        </w:rPr>
        <w:t>.</w:t>
      </w:r>
      <w:r w:rsidRPr="007D51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1A0E0D" w14:textId="77777777" w:rsidR="00027421" w:rsidRPr="007D51C5" w:rsidRDefault="00027421" w:rsidP="000274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D51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Для организации работы в системе АИС «Навигатор» составлен реестр муниципальных образовательных организаций Приволжского района, реализующих дополнительные общеобразовательные программы. Всего в АИС «Навигатор» зарегистрировано 13 организаций, реализующих 133   дополнительные общеобразовательные программы. </w:t>
      </w:r>
    </w:p>
    <w:p w14:paraId="4199E722" w14:textId="77777777" w:rsidR="00027421" w:rsidRPr="007D51C5" w:rsidRDefault="00027421" w:rsidP="000274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D51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Все образовательные учреждения в 2024 году провели работу по зачислению детей на программы дополнительного образования в региональную автоматизированную информационную систему «Навигатор». </w:t>
      </w:r>
      <w:r w:rsidRPr="007D51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муниципальному сегменту регионального АИС «Навигатор дополнительного образования </w:t>
      </w:r>
      <w:r w:rsidRPr="007D51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Ивановской области» охват детей в возрасте от 5 до 18 лет составил 80,2 %, что выше </w:t>
      </w:r>
      <w:r w:rsidRPr="007D51C5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планового показателя на 2024 г. (по соглашению РМЦ и МОЦ на 0,2 %).  </w:t>
      </w:r>
    </w:p>
    <w:p w14:paraId="4844D818" w14:textId="492FA091" w:rsidR="00027421" w:rsidRPr="007D51C5" w:rsidRDefault="00027421" w:rsidP="002C4EAA">
      <w:pPr>
        <w:spacing w:after="0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D51C5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    В районе социальный заказ реализуется двумя учреждениями дополнительного образования – МБУ ДО ЦДЮТ и МБУ ДО ДЮСШ. </w:t>
      </w:r>
      <w:r w:rsidRPr="007D51C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2024 году </w:t>
      </w:r>
      <w:r w:rsidRPr="007D51C5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1307 социальных сертификатов использовано для оплаты на обучение по дополнительным общеобразовательным </w:t>
      </w:r>
      <w:r w:rsidR="003F3914" w:rsidRPr="007D51C5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программам, что</w:t>
      </w:r>
      <w:r w:rsidRPr="007D51C5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составляет</w:t>
      </w:r>
      <w:r w:rsidRPr="007D51C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138 % от планового показателя.</w:t>
      </w:r>
    </w:p>
    <w:p w14:paraId="1422FB45" w14:textId="77777777" w:rsidR="00027421" w:rsidRPr="007D51C5" w:rsidRDefault="00027421" w:rsidP="00027421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D51C5">
        <w:rPr>
          <w:rFonts w:ascii="Times New Roman" w:hAnsi="Times New Roman"/>
          <w:color w:val="000000" w:themeColor="dark1"/>
          <w:kern w:val="24"/>
          <w:sz w:val="28"/>
          <w:szCs w:val="28"/>
          <w:lang w:eastAsia="ru-RU"/>
        </w:rPr>
        <w:t xml:space="preserve">     Стоимость сертификата в 2024 г. составила 6600 рублей. </w:t>
      </w:r>
    </w:p>
    <w:p w14:paraId="2031DBE6" w14:textId="0EDE828E" w:rsidR="00682793" w:rsidRPr="007D51C5" w:rsidRDefault="00682793" w:rsidP="00EC2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F3D2BF" w14:textId="2208A7B9" w:rsidR="00720C8B" w:rsidRPr="00720C8B" w:rsidRDefault="009F0AE1" w:rsidP="00720C8B">
      <w:pPr>
        <w:pStyle w:val="ad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Культура</w:t>
      </w:r>
    </w:p>
    <w:p w14:paraId="78C23B6B" w14:textId="77777777" w:rsidR="008D41E2" w:rsidRPr="007D51C5" w:rsidRDefault="008D41E2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Деятель</w:t>
      </w:r>
      <w:r w:rsidR="00A20F95" w:rsidRPr="007D51C5">
        <w:rPr>
          <w:rFonts w:ascii="Times New Roman" w:hAnsi="Times New Roman"/>
          <w:sz w:val="28"/>
          <w:szCs w:val="28"/>
        </w:rPr>
        <w:t>ность учреждений культуры в 2024</w:t>
      </w:r>
      <w:r w:rsidRPr="007D51C5">
        <w:rPr>
          <w:rFonts w:ascii="Times New Roman" w:hAnsi="Times New Roman"/>
          <w:sz w:val="28"/>
          <w:szCs w:val="28"/>
        </w:rPr>
        <w:t xml:space="preserve"> году была направлена на создание условий эффективной работы учреждений культуры.</w:t>
      </w:r>
    </w:p>
    <w:p w14:paraId="4E6E6232" w14:textId="77777777" w:rsidR="008D41E2" w:rsidRPr="007D51C5" w:rsidRDefault="008D41E2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Культурное обслуживание населения Приволжского муниципального района осуществляют 12 культурно - досуговых учреждений, 13 библиотек, 1 детская музыкальная школа и 1 детская школа искусств. Количество культурно - досуговых учреждений в районе сохранено.</w:t>
      </w:r>
    </w:p>
    <w:p w14:paraId="7BB9E869" w14:textId="77777777" w:rsidR="008D41E2" w:rsidRPr="007D51C5" w:rsidRDefault="008D41E2" w:rsidP="00F3785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20)  Уровень фактической обеспеченности учреждениями культуры от нормативной потребности:</w:t>
      </w:r>
    </w:p>
    <w:p w14:paraId="2615F297" w14:textId="77777777" w:rsidR="008D41E2" w:rsidRPr="007D51C5" w:rsidRDefault="008D41E2" w:rsidP="00F37853">
      <w:pPr>
        <w:spacing w:after="0"/>
        <w:ind w:firstLine="709"/>
        <w:jc w:val="both"/>
      </w:pPr>
      <w:r w:rsidRPr="007D51C5">
        <w:rPr>
          <w:rFonts w:ascii="Times New Roman" w:hAnsi="Times New Roman"/>
          <w:sz w:val="28"/>
          <w:szCs w:val="28"/>
        </w:rPr>
        <w:t xml:space="preserve">а) </w:t>
      </w:r>
      <w:r w:rsidRPr="007D51C5">
        <w:rPr>
          <w:rFonts w:ascii="Times New Roman" w:hAnsi="Times New Roman"/>
          <w:b/>
          <w:sz w:val="28"/>
          <w:szCs w:val="28"/>
        </w:rPr>
        <w:t>клубами и    учреждениями   клубного   типа остались на прежнем уровне</w:t>
      </w:r>
      <w:r w:rsidRPr="007D51C5">
        <w:rPr>
          <w:rFonts w:ascii="Times New Roman" w:hAnsi="Times New Roman"/>
          <w:sz w:val="28"/>
          <w:szCs w:val="28"/>
        </w:rPr>
        <w:t xml:space="preserve"> (202</w:t>
      </w:r>
      <w:r w:rsidR="004D02CD" w:rsidRPr="007D51C5">
        <w:rPr>
          <w:rFonts w:ascii="Times New Roman" w:hAnsi="Times New Roman"/>
          <w:sz w:val="28"/>
          <w:szCs w:val="28"/>
        </w:rPr>
        <w:t>3</w:t>
      </w:r>
      <w:r w:rsidRPr="007D51C5">
        <w:rPr>
          <w:rFonts w:ascii="Times New Roman" w:hAnsi="Times New Roman"/>
          <w:sz w:val="28"/>
          <w:szCs w:val="28"/>
        </w:rPr>
        <w:t xml:space="preserve"> год - </w:t>
      </w:r>
      <w:r w:rsidR="004D02CD" w:rsidRPr="007D51C5">
        <w:rPr>
          <w:rFonts w:ascii="Times New Roman" w:hAnsi="Times New Roman"/>
          <w:sz w:val="28"/>
          <w:szCs w:val="28"/>
        </w:rPr>
        <w:t>160</w:t>
      </w:r>
      <w:r w:rsidRPr="007D51C5">
        <w:rPr>
          <w:rFonts w:ascii="Times New Roman" w:hAnsi="Times New Roman"/>
          <w:sz w:val="28"/>
          <w:szCs w:val="28"/>
        </w:rPr>
        <w:t>%, 202</w:t>
      </w:r>
      <w:r w:rsidR="004D02CD" w:rsidRPr="007D51C5">
        <w:rPr>
          <w:rFonts w:ascii="Times New Roman" w:hAnsi="Times New Roman"/>
          <w:sz w:val="28"/>
          <w:szCs w:val="28"/>
        </w:rPr>
        <w:t>4</w:t>
      </w:r>
      <w:r w:rsidRPr="007D51C5">
        <w:rPr>
          <w:rFonts w:ascii="Times New Roman" w:hAnsi="Times New Roman"/>
          <w:sz w:val="28"/>
          <w:szCs w:val="28"/>
        </w:rPr>
        <w:t xml:space="preserve"> год - </w:t>
      </w:r>
      <w:r w:rsidR="004D02CD" w:rsidRPr="007D51C5">
        <w:rPr>
          <w:rFonts w:ascii="Times New Roman" w:hAnsi="Times New Roman"/>
          <w:sz w:val="28"/>
          <w:szCs w:val="28"/>
        </w:rPr>
        <w:t>155</w:t>
      </w:r>
      <w:r w:rsidRPr="007D51C5">
        <w:rPr>
          <w:rFonts w:ascii="Times New Roman" w:hAnsi="Times New Roman"/>
          <w:sz w:val="28"/>
          <w:szCs w:val="28"/>
        </w:rPr>
        <w:t xml:space="preserve"> %). </w:t>
      </w:r>
    </w:p>
    <w:p w14:paraId="33085ACE" w14:textId="77777777" w:rsidR="008D41E2" w:rsidRPr="007D51C5" w:rsidRDefault="008D41E2" w:rsidP="00F37853">
      <w:pPr>
        <w:spacing w:after="0"/>
        <w:ind w:firstLine="709"/>
        <w:jc w:val="both"/>
      </w:pPr>
      <w:r w:rsidRPr="007D51C5">
        <w:rPr>
          <w:rFonts w:ascii="Times New Roman" w:hAnsi="Times New Roman"/>
          <w:sz w:val="28"/>
          <w:szCs w:val="28"/>
        </w:rPr>
        <w:t xml:space="preserve">б) </w:t>
      </w:r>
      <w:r w:rsidRPr="007D51C5">
        <w:rPr>
          <w:rFonts w:ascii="Times New Roman" w:hAnsi="Times New Roman"/>
          <w:b/>
          <w:sz w:val="28"/>
          <w:szCs w:val="28"/>
        </w:rPr>
        <w:t>библиотеками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="0064567A" w:rsidRPr="007D51C5">
        <w:rPr>
          <w:rFonts w:ascii="Times New Roman" w:hAnsi="Times New Roman"/>
          <w:sz w:val="28"/>
          <w:szCs w:val="28"/>
        </w:rPr>
        <w:t>–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="0064567A" w:rsidRPr="007D51C5">
        <w:rPr>
          <w:rFonts w:ascii="Times New Roman" w:hAnsi="Times New Roman"/>
          <w:sz w:val="28"/>
          <w:szCs w:val="28"/>
        </w:rPr>
        <w:t>127,27</w:t>
      </w:r>
      <w:r w:rsidRPr="007D51C5">
        <w:rPr>
          <w:rFonts w:ascii="Times New Roman" w:hAnsi="Times New Roman"/>
          <w:sz w:val="28"/>
          <w:szCs w:val="28"/>
        </w:rPr>
        <w:t>%;</w:t>
      </w:r>
    </w:p>
    <w:p w14:paraId="62906368" w14:textId="77777777" w:rsidR="008D41E2" w:rsidRPr="007D51C5" w:rsidRDefault="008D41E2" w:rsidP="00F3785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в) </w:t>
      </w:r>
      <w:r w:rsidRPr="007D51C5">
        <w:rPr>
          <w:rFonts w:ascii="Times New Roman" w:hAnsi="Times New Roman"/>
          <w:b/>
          <w:sz w:val="28"/>
          <w:szCs w:val="28"/>
        </w:rPr>
        <w:t>парками культуры и отдыха</w:t>
      </w:r>
      <w:r w:rsidRPr="007D51C5">
        <w:rPr>
          <w:rFonts w:ascii="Times New Roman" w:hAnsi="Times New Roman"/>
          <w:sz w:val="28"/>
          <w:szCs w:val="28"/>
        </w:rPr>
        <w:t xml:space="preserve"> не допустил снижения и находится на уровне 202</w:t>
      </w:r>
      <w:r w:rsidR="00F746F4" w:rsidRPr="007D51C5">
        <w:rPr>
          <w:rFonts w:ascii="Times New Roman" w:hAnsi="Times New Roman"/>
          <w:sz w:val="28"/>
          <w:szCs w:val="28"/>
        </w:rPr>
        <w:t>3</w:t>
      </w:r>
      <w:r w:rsidRPr="007D51C5">
        <w:rPr>
          <w:rFonts w:ascii="Times New Roman" w:hAnsi="Times New Roman"/>
          <w:sz w:val="28"/>
          <w:szCs w:val="28"/>
        </w:rPr>
        <w:t xml:space="preserve"> года.</w:t>
      </w:r>
    </w:p>
    <w:p w14:paraId="58426D10" w14:textId="77777777" w:rsidR="00F010F7" w:rsidRPr="007D51C5" w:rsidRDefault="008D41E2" w:rsidP="009142F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21)  Муниципальных учреждений культуры, здания которых находятся в аварийном состоянии или требуют капитального ремонта, </w:t>
      </w:r>
      <w:r w:rsidR="00F010F7" w:rsidRPr="007D51C5">
        <w:rPr>
          <w:rFonts w:ascii="Times New Roman" w:hAnsi="Times New Roman"/>
          <w:b/>
          <w:sz w:val="28"/>
          <w:szCs w:val="28"/>
        </w:rPr>
        <w:t xml:space="preserve">составляет </w:t>
      </w:r>
      <w:r w:rsidR="00356707" w:rsidRPr="007D51C5">
        <w:rPr>
          <w:rFonts w:ascii="Times New Roman" w:hAnsi="Times New Roman"/>
          <w:b/>
          <w:sz w:val="28"/>
          <w:szCs w:val="28"/>
        </w:rPr>
        <w:t>6,25</w:t>
      </w:r>
      <w:r w:rsidR="00F010F7" w:rsidRPr="007D51C5">
        <w:rPr>
          <w:rFonts w:ascii="Times New Roman" w:hAnsi="Times New Roman"/>
          <w:b/>
          <w:sz w:val="28"/>
          <w:szCs w:val="28"/>
        </w:rPr>
        <w:t>% от общего количества учреждений культуры.</w:t>
      </w:r>
    </w:p>
    <w:p w14:paraId="075EE851" w14:textId="77777777" w:rsidR="00BE1199" w:rsidRPr="007D51C5" w:rsidRDefault="00BE1199" w:rsidP="009142FA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51C5">
        <w:rPr>
          <w:rFonts w:ascii="Times New Roman" w:hAnsi="Times New Roman"/>
          <w:sz w:val="28"/>
          <w:szCs w:val="28"/>
        </w:rPr>
        <w:t>В 2024</w:t>
      </w:r>
      <w:r w:rsidR="00F010F7" w:rsidRPr="007D51C5">
        <w:rPr>
          <w:rFonts w:ascii="Times New Roman" w:hAnsi="Times New Roman"/>
          <w:sz w:val="28"/>
          <w:szCs w:val="28"/>
        </w:rPr>
        <w:t xml:space="preserve"> г. в рамках национального проекта «Культура» в </w:t>
      </w:r>
      <w:r w:rsidRPr="007D51C5">
        <w:rPr>
          <w:rFonts w:ascii="Times New Roman" w:hAnsi="Times New Roman"/>
          <w:sz w:val="28"/>
          <w:szCs w:val="28"/>
        </w:rPr>
        <w:t>КДЦ «</w:t>
      </w:r>
      <w:proofErr w:type="spellStart"/>
      <w:r w:rsidRPr="007D51C5">
        <w:rPr>
          <w:rFonts w:ascii="Times New Roman" w:hAnsi="Times New Roman"/>
          <w:sz w:val="28"/>
          <w:szCs w:val="28"/>
        </w:rPr>
        <w:t>Ингарь</w:t>
      </w:r>
      <w:proofErr w:type="spellEnd"/>
      <w:r w:rsidRPr="007D51C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D51C5">
        <w:rPr>
          <w:rFonts w:ascii="Times New Roman" w:hAnsi="Times New Roman"/>
          <w:sz w:val="28"/>
          <w:szCs w:val="28"/>
        </w:rPr>
        <w:t>Ингарского</w:t>
      </w:r>
      <w:proofErr w:type="spellEnd"/>
      <w:r w:rsidRPr="007D51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010F7" w:rsidRPr="007D51C5">
        <w:rPr>
          <w:rFonts w:ascii="Times New Roman" w:hAnsi="Times New Roman"/>
          <w:sz w:val="28"/>
          <w:szCs w:val="28"/>
        </w:rPr>
        <w:t xml:space="preserve"> был проведен капитальный ремонт.</w:t>
      </w:r>
      <w:r w:rsidR="00F010F7" w:rsidRPr="007D51C5">
        <w:rPr>
          <w:sz w:val="28"/>
          <w:szCs w:val="28"/>
        </w:rPr>
        <w:t xml:space="preserve"> </w:t>
      </w:r>
      <w:r w:rsidRPr="007D51C5">
        <w:rPr>
          <w:rFonts w:ascii="Times New Roman" w:eastAsiaTheme="minorEastAsia" w:hAnsi="Times New Roman"/>
          <w:sz w:val="28"/>
          <w:szCs w:val="28"/>
          <w:lang w:eastAsia="ru-RU"/>
        </w:rPr>
        <w:t xml:space="preserve">В ходе работ заменены кровля, оконные блоки, инженерные коммуникации. Отремонтированы фасад и внутренние помещения. На эти цели из федерального и регионального бюджетов привлекли 8,2 млн рублей. Дополнительно по региональной программе «Местный дом культуры» на укрепление материально – технической базы выделено 606 060 рублей. На данные средства приобретены одежда сцены, кресла и мебель.  </w:t>
      </w:r>
    </w:p>
    <w:p w14:paraId="5F03154F" w14:textId="77777777" w:rsidR="00A9189E" w:rsidRPr="007D51C5" w:rsidRDefault="00A9189E" w:rsidP="002C4EAA">
      <w:pPr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 прошлом году Городскому дому культуры были выделены областные средства по статье «Наказы избирателей» в размере 2 105 200 рублей. На выделенные средства произведен ремонт </w:t>
      </w:r>
      <w:proofErr w:type="spellStart"/>
      <w:r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t>дискозала</w:t>
      </w:r>
      <w:proofErr w:type="spellEnd"/>
      <w:r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санитарных комнат, коридора. </w:t>
      </w:r>
      <w:r w:rsidRPr="007D51C5">
        <w:rPr>
          <w:rFonts w:ascii="Times New Roman" w:eastAsiaTheme="minorEastAsia" w:hAnsi="Times New Roman"/>
          <w:sz w:val="28"/>
          <w:szCs w:val="28"/>
          <w:lang w:eastAsia="ru-RU"/>
        </w:rPr>
        <w:t>Из бюджета Приволжского муниципального района были выделены денежные средства в размере 1 126 379 рублей</w:t>
      </w:r>
      <w:r w:rsidRPr="007D51C5">
        <w:rPr>
          <w:rFonts w:asciiTheme="minorHAnsi" w:eastAsiaTheme="minorEastAsia" w:hAnsiTheme="minorHAnsi" w:cstheme="minorBidi"/>
          <w:bCs/>
          <w:lang w:eastAsia="ru-RU"/>
        </w:rPr>
        <w:t xml:space="preserve">. </w:t>
      </w:r>
      <w:r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данные средства был произведен текущий </w:t>
      </w:r>
      <w:r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ремонт стропиль</w:t>
      </w:r>
      <w:r w:rsidR="001412F8"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t>ных балок и ног</w:t>
      </w:r>
      <w:r w:rsidRPr="007D51C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 чердачном помещении и текущий ремонт кровли здания.</w:t>
      </w:r>
    </w:p>
    <w:p w14:paraId="14556626" w14:textId="77777777" w:rsidR="00DF12E6" w:rsidRPr="007D51C5" w:rsidRDefault="00F010F7" w:rsidP="009142FA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Средняя заработная плата работников в сфере культуры составила </w:t>
      </w:r>
      <w:r w:rsidR="00DF12E6" w:rsidRPr="007D51C5">
        <w:rPr>
          <w:rFonts w:ascii="Times New Roman" w:hAnsi="Times New Roman"/>
          <w:sz w:val="28"/>
          <w:szCs w:val="28"/>
        </w:rPr>
        <w:t>35 960 рублей 41 копейка</w:t>
      </w:r>
      <w:r w:rsidR="00DF12E6" w:rsidRPr="007D51C5">
        <w:rPr>
          <w:rFonts w:ascii="Times New Roman" w:hAnsi="Times New Roman"/>
          <w:b/>
          <w:sz w:val="28"/>
          <w:szCs w:val="28"/>
        </w:rPr>
        <w:t>.</w:t>
      </w:r>
    </w:p>
    <w:p w14:paraId="2B3C693E" w14:textId="77777777" w:rsidR="00D45012" w:rsidRPr="007D51C5" w:rsidRDefault="008D41E2" w:rsidP="00DF12E6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22)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Pr="007D51C5">
        <w:rPr>
          <w:rFonts w:ascii="Times New Roman" w:hAnsi="Times New Roman"/>
          <w:sz w:val="28"/>
          <w:szCs w:val="28"/>
        </w:rPr>
        <w:t xml:space="preserve"> в 202</w:t>
      </w:r>
      <w:r w:rsidR="00DB679B" w:rsidRPr="007D51C5">
        <w:rPr>
          <w:rFonts w:ascii="Times New Roman" w:hAnsi="Times New Roman"/>
          <w:sz w:val="28"/>
          <w:szCs w:val="28"/>
        </w:rPr>
        <w:t>4</w:t>
      </w:r>
      <w:r w:rsidRPr="007D51C5">
        <w:rPr>
          <w:rFonts w:ascii="Times New Roman" w:hAnsi="Times New Roman"/>
          <w:sz w:val="28"/>
          <w:szCs w:val="28"/>
        </w:rPr>
        <w:t xml:space="preserve"> году не выявлено.</w:t>
      </w:r>
    </w:p>
    <w:p w14:paraId="479E3428" w14:textId="77777777" w:rsidR="00F37853" w:rsidRPr="007D51C5" w:rsidRDefault="00F37853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13F17" w14:textId="3DC89EDA" w:rsidR="00720C8B" w:rsidRPr="007D51C5" w:rsidRDefault="008D41E2" w:rsidP="007E7CE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D51C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5.Физическая культура и спорт</w:t>
      </w:r>
    </w:p>
    <w:p w14:paraId="12D1C0D7" w14:textId="77777777" w:rsidR="00F37853" w:rsidRPr="007D51C5" w:rsidRDefault="008D41E2" w:rsidP="009142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1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физической культуры и спорта является одним из приоритетных </w:t>
      </w:r>
    </w:p>
    <w:p w14:paraId="13DFA909" w14:textId="77777777" w:rsidR="008D41E2" w:rsidRPr="007D51C5" w:rsidRDefault="008D41E2" w:rsidP="009142FA">
      <w:pPr>
        <w:shd w:val="clear" w:color="auto" w:fill="FFFFFF"/>
        <w:spacing w:after="0"/>
        <w:jc w:val="both"/>
        <w:rPr>
          <w:rFonts w:cs="Calibri"/>
          <w:color w:val="000000"/>
          <w:lang w:eastAsia="ru-RU"/>
        </w:rPr>
      </w:pPr>
      <w:r w:rsidRPr="007D51C5">
        <w:rPr>
          <w:rFonts w:ascii="Times New Roman" w:hAnsi="Times New Roman"/>
          <w:color w:val="000000"/>
          <w:sz w:val="28"/>
          <w:szCs w:val="28"/>
          <w:lang w:eastAsia="ru-RU"/>
        </w:rPr>
        <w:t>направлений в районе.</w:t>
      </w:r>
    </w:p>
    <w:p w14:paraId="06648934" w14:textId="77777777" w:rsidR="00DB679B" w:rsidRPr="007D51C5" w:rsidRDefault="008D41E2" w:rsidP="009142F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1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23)</w:t>
      </w:r>
      <w:r w:rsidRPr="007D51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D51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Доля населения, систематически занимающегося физической культурой и спортом</w:t>
      </w:r>
      <w:r w:rsidRPr="007D51C5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7D5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79B" w:rsidRPr="007D51C5">
        <w:rPr>
          <w:rFonts w:ascii="Times New Roman" w:hAnsi="Times New Roman"/>
          <w:sz w:val="28"/>
          <w:szCs w:val="28"/>
          <w:lang w:eastAsia="ru-RU"/>
        </w:rPr>
        <w:t>в 2024</w:t>
      </w:r>
      <w:r w:rsidR="00F010F7" w:rsidRPr="007D51C5">
        <w:rPr>
          <w:rFonts w:ascii="Times New Roman" w:hAnsi="Times New Roman"/>
          <w:sz w:val="28"/>
          <w:szCs w:val="28"/>
          <w:lang w:eastAsia="ru-RU"/>
        </w:rPr>
        <w:t xml:space="preserve"> году составила </w:t>
      </w:r>
      <w:r w:rsidR="00DB679B" w:rsidRPr="007D51C5">
        <w:rPr>
          <w:rFonts w:ascii="Times New Roman" w:hAnsi="Times New Roman"/>
          <w:sz w:val="28"/>
          <w:szCs w:val="28"/>
          <w:lang w:eastAsia="ru-RU"/>
        </w:rPr>
        <w:t>53,7%, что выше уровня 2023 года на 1,7</w:t>
      </w:r>
      <w:r w:rsidR="00F010F7" w:rsidRPr="007D51C5">
        <w:rPr>
          <w:rFonts w:ascii="Times New Roman" w:hAnsi="Times New Roman"/>
          <w:sz w:val="28"/>
          <w:szCs w:val="28"/>
          <w:lang w:eastAsia="ru-RU"/>
        </w:rPr>
        <w:t>% (</w:t>
      </w:r>
      <w:r w:rsidR="00DB679B" w:rsidRPr="007D51C5">
        <w:rPr>
          <w:rFonts w:ascii="Times New Roman" w:hAnsi="Times New Roman"/>
          <w:sz w:val="28"/>
          <w:szCs w:val="28"/>
          <w:lang w:eastAsia="ru-RU"/>
        </w:rPr>
        <w:t>52</w:t>
      </w:r>
      <w:r w:rsidR="00F010F7" w:rsidRPr="007D51C5">
        <w:rPr>
          <w:rFonts w:ascii="Times New Roman" w:hAnsi="Times New Roman"/>
          <w:sz w:val="28"/>
          <w:szCs w:val="28"/>
          <w:lang w:eastAsia="ru-RU"/>
        </w:rPr>
        <w:t>%). В настоящее время для увеличения населения, систематически занимающихся спортом проводятся соревнования межрегионального уровня. На территории Приволжского муниципального района развиваются виды спорта:</w:t>
      </w:r>
      <w:r w:rsidR="001412F8" w:rsidRPr="007D51C5">
        <w:rPr>
          <w:rFonts w:ascii="Times New Roman" w:hAnsi="Times New Roman"/>
          <w:sz w:val="28"/>
          <w:szCs w:val="28"/>
          <w:lang w:eastAsia="ru-RU"/>
        </w:rPr>
        <w:t xml:space="preserve"> хоккей, лыжный спорт,</w:t>
      </w:r>
      <w:r w:rsidR="00F010F7" w:rsidRPr="007D51C5">
        <w:rPr>
          <w:rFonts w:ascii="Times New Roman" w:hAnsi="Times New Roman"/>
          <w:sz w:val="28"/>
          <w:szCs w:val="28"/>
          <w:lang w:eastAsia="ru-RU"/>
        </w:rPr>
        <w:t xml:space="preserve"> настольный теннис, волейбол, баскетбол, каратэ, самбо, дзюдо, шахматы, спортивное ориентирование, футбол, гиревой спорт, </w:t>
      </w:r>
      <w:r w:rsidR="00F010F7" w:rsidRPr="007D51C5">
        <w:rPr>
          <w:rFonts w:ascii="Times New Roman" w:hAnsi="Times New Roman"/>
          <w:bCs/>
          <w:sz w:val="28"/>
          <w:szCs w:val="28"/>
        </w:rPr>
        <w:t>Северная ходьба</w:t>
      </w:r>
      <w:r w:rsidR="00F010F7" w:rsidRPr="007D51C5">
        <w:rPr>
          <w:rFonts w:ascii="Times New Roman" w:hAnsi="Times New Roman"/>
          <w:bCs/>
          <w:color w:val="FF0000"/>
          <w:sz w:val="28"/>
          <w:szCs w:val="28"/>
        </w:rPr>
        <w:t>. </w:t>
      </w:r>
      <w:r w:rsidR="00DB679B" w:rsidRPr="007D51C5">
        <w:rPr>
          <w:rFonts w:ascii="Times New Roman" w:hAnsi="Times New Roman"/>
          <w:sz w:val="28"/>
          <w:szCs w:val="28"/>
          <w:lang w:eastAsia="ru-RU"/>
        </w:rPr>
        <w:t>В прошлом году 14 человек стали кандидатами в мастера спорта,</w:t>
      </w:r>
      <w:r w:rsidR="00DB679B" w:rsidRPr="007D51C5">
        <w:rPr>
          <w:rFonts w:ascii="Times New Roman" w:eastAsiaTheme="minorEastAsia" w:hAnsi="Times New Roman"/>
          <w:sz w:val="28"/>
          <w:szCs w:val="28"/>
          <w:lang w:eastAsia="ru-RU"/>
        </w:rPr>
        <w:t xml:space="preserve"> 37 получили 1 разряд, 21 – второй разряд, 22 – третий разряд, 48- юношеский разряды.</w:t>
      </w:r>
    </w:p>
    <w:p w14:paraId="59F03594" w14:textId="77777777" w:rsidR="00B70D67" w:rsidRPr="007D51C5" w:rsidRDefault="00F010F7" w:rsidP="009142FA">
      <w:pPr>
        <w:pStyle w:val="20"/>
        <w:spacing w:after="0" w:line="276" w:lineRule="auto"/>
        <w:ind w:left="0" w:firstLine="708"/>
        <w:jc w:val="both"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val="ru-RU" w:eastAsia="ru-RU"/>
        </w:rPr>
      </w:pPr>
      <w:r w:rsidRPr="007D51C5">
        <w:rPr>
          <w:rFonts w:ascii="Times New Roman" w:hAnsi="Times New Roman"/>
          <w:bCs/>
          <w:sz w:val="28"/>
          <w:szCs w:val="28"/>
          <w:lang w:val="ru-RU"/>
        </w:rPr>
        <w:t xml:space="preserve"> Активно развивается участие населения района по выполн</w:t>
      </w:r>
      <w:r w:rsidR="00B70D67" w:rsidRPr="007D51C5">
        <w:rPr>
          <w:rFonts w:ascii="Times New Roman" w:hAnsi="Times New Roman"/>
          <w:bCs/>
          <w:sz w:val="28"/>
          <w:szCs w:val="28"/>
          <w:lang w:val="ru-RU"/>
        </w:rPr>
        <w:t>ению нормативов ГТО.</w:t>
      </w:r>
      <w:r w:rsidRPr="007D51C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70D67"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val="ru-RU" w:eastAsia="ru-RU"/>
        </w:rPr>
        <w:t xml:space="preserve">По итогам 2024 года в выполнении нормативов комплекса ГТО приняло участие 121 человек, из них 71,9 % сдали их на знак. Из принявших участие в сдаче нормативов 43 женщины и 78 мужчин. За весь календарный год знаки присвоены 87 спортсменам: </w:t>
      </w:r>
    </w:p>
    <w:p w14:paraId="6F44569D" w14:textId="77777777" w:rsidR="00B70D67" w:rsidRPr="007D51C5" w:rsidRDefault="00B70D67" w:rsidP="009142FA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</w:pPr>
      <w:r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  <w:t xml:space="preserve">- золото - 40 человек, </w:t>
      </w:r>
    </w:p>
    <w:p w14:paraId="2BBBBBCC" w14:textId="77777777" w:rsidR="00B70D67" w:rsidRPr="007D51C5" w:rsidRDefault="00235204" w:rsidP="009142FA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</w:pPr>
      <w:r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  <w:t>- серебро - 30</w:t>
      </w:r>
      <w:r w:rsidR="00B70D67"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  <w:t xml:space="preserve"> человек, </w:t>
      </w:r>
    </w:p>
    <w:p w14:paraId="5C205733" w14:textId="77777777" w:rsidR="00B70D67" w:rsidRPr="007D51C5" w:rsidRDefault="001412F8" w:rsidP="009142FA">
      <w:pPr>
        <w:spacing w:after="0"/>
        <w:ind w:firstLine="708"/>
        <w:jc w:val="both"/>
        <w:rPr>
          <w:rFonts w:ascii="Times New Roman" w:eastAsiaTheme="minorEastAsia" w:hAnsi="Times New Roman" w:cstheme="minorBidi"/>
          <w:b/>
          <w:sz w:val="28"/>
          <w:szCs w:val="28"/>
          <w:shd w:val="clear" w:color="auto" w:fill="FFFFFF"/>
          <w:lang w:eastAsia="ru-RU"/>
        </w:rPr>
      </w:pPr>
      <w:r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  <w:t>- б</w:t>
      </w:r>
      <w:r w:rsidR="00235204"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  <w:t>ронза - 17</w:t>
      </w:r>
      <w:r w:rsidR="00B70D67" w:rsidRPr="007D51C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eastAsia="ru-RU"/>
        </w:rPr>
        <w:t xml:space="preserve"> человек. </w:t>
      </w:r>
    </w:p>
    <w:p w14:paraId="5FBE346A" w14:textId="77777777" w:rsidR="00F010F7" w:rsidRPr="007D51C5" w:rsidRDefault="00F010F7" w:rsidP="009142F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51C5">
        <w:rPr>
          <w:rFonts w:ascii="Times New Roman" w:hAnsi="Times New Roman"/>
          <w:bCs/>
          <w:sz w:val="28"/>
          <w:szCs w:val="28"/>
        </w:rPr>
        <w:t>Увеличивается количество населения, принимающего участие в мероприятиях на горнолыжных спусках г. Плеса. Традиционно на территории Приволжского района проходят социально - значимые спортивные мероприятия: Чемпи</w:t>
      </w:r>
      <w:r w:rsidR="0010271A" w:rsidRPr="007D51C5">
        <w:rPr>
          <w:rFonts w:ascii="Times New Roman" w:hAnsi="Times New Roman"/>
          <w:bCs/>
          <w:sz w:val="28"/>
          <w:szCs w:val="28"/>
        </w:rPr>
        <w:t xml:space="preserve">онат по каратэ «Кубок Победы», межрегиональный фестиваль </w:t>
      </w:r>
      <w:r w:rsidRPr="007D51C5">
        <w:rPr>
          <w:rFonts w:ascii="Times New Roman" w:hAnsi="Times New Roman"/>
          <w:bCs/>
          <w:sz w:val="28"/>
          <w:szCs w:val="28"/>
        </w:rPr>
        <w:t>детского спорта и художественного творчества «Грани», соревнования по дзю</w:t>
      </w:r>
      <w:r w:rsidR="00514758" w:rsidRPr="007D51C5">
        <w:rPr>
          <w:rFonts w:ascii="Times New Roman" w:hAnsi="Times New Roman"/>
          <w:bCs/>
          <w:sz w:val="28"/>
          <w:szCs w:val="28"/>
        </w:rPr>
        <w:t>до, посвященные подразделениям </w:t>
      </w:r>
      <w:r w:rsidRPr="007D51C5">
        <w:rPr>
          <w:rFonts w:ascii="Times New Roman" w:hAnsi="Times New Roman"/>
          <w:bCs/>
          <w:sz w:val="28"/>
          <w:szCs w:val="28"/>
        </w:rPr>
        <w:t>специального назначения,</w:t>
      </w:r>
      <w:r w:rsidRPr="007D51C5">
        <w:rPr>
          <w:rFonts w:ascii="Times New Roman" w:hAnsi="Times New Roman"/>
          <w:sz w:val="28"/>
          <w:szCs w:val="28"/>
          <w:lang w:eastAsia="ru-RU"/>
        </w:rPr>
        <w:t xml:space="preserve"> турнир «Первые шаги», посвященный Дню учителя, </w:t>
      </w:r>
      <w:r w:rsidR="0010271A" w:rsidRPr="007D51C5">
        <w:rPr>
          <w:rFonts w:ascii="Times New Roman" w:hAnsi="Times New Roman"/>
          <w:sz w:val="28"/>
          <w:szCs w:val="28"/>
          <w:lang w:eastAsia="ru-RU"/>
        </w:rPr>
        <w:t xml:space="preserve">турниры по дзюдо и самбо. </w:t>
      </w:r>
      <w:r w:rsidRPr="007D51C5">
        <w:rPr>
          <w:rFonts w:ascii="Times New Roman" w:hAnsi="Times New Roman"/>
          <w:sz w:val="28"/>
          <w:szCs w:val="28"/>
          <w:lang w:eastAsia="ru-RU"/>
        </w:rPr>
        <w:t xml:space="preserve">В МАУ </w:t>
      </w:r>
      <w:proofErr w:type="spellStart"/>
      <w:r w:rsidRPr="007D51C5">
        <w:rPr>
          <w:rFonts w:ascii="Times New Roman" w:hAnsi="Times New Roman"/>
          <w:sz w:val="28"/>
          <w:szCs w:val="28"/>
          <w:lang w:eastAsia="ru-RU"/>
        </w:rPr>
        <w:t>ФКиС</w:t>
      </w:r>
      <w:proofErr w:type="spellEnd"/>
      <w:r w:rsidRPr="007D51C5">
        <w:rPr>
          <w:rFonts w:ascii="Times New Roman" w:hAnsi="Times New Roman"/>
          <w:sz w:val="28"/>
          <w:szCs w:val="28"/>
          <w:lang w:eastAsia="ru-RU"/>
        </w:rPr>
        <w:t xml:space="preserve"> «Арена» на постоянной основе проходят </w:t>
      </w:r>
      <w:r w:rsidR="00514758" w:rsidRPr="007D51C5">
        <w:rPr>
          <w:rFonts w:ascii="Times New Roman" w:hAnsi="Times New Roman"/>
          <w:sz w:val="28"/>
          <w:szCs w:val="28"/>
          <w:lang w:eastAsia="ru-RU"/>
        </w:rPr>
        <w:t>турниры</w:t>
      </w:r>
      <w:r w:rsidRPr="007D51C5">
        <w:rPr>
          <w:rFonts w:ascii="Times New Roman" w:hAnsi="Times New Roman"/>
          <w:sz w:val="28"/>
          <w:szCs w:val="28"/>
          <w:lang w:eastAsia="ru-RU"/>
        </w:rPr>
        <w:t xml:space="preserve"> по настольному теннису</w:t>
      </w:r>
      <w:r w:rsidR="00514758" w:rsidRPr="007D51C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14758" w:rsidRPr="007D51C5">
        <w:rPr>
          <w:rFonts w:ascii="Times New Roman" w:hAnsi="Times New Roman"/>
          <w:bCs/>
          <w:sz w:val="28"/>
          <w:szCs w:val="28"/>
        </w:rPr>
        <w:t xml:space="preserve">мини - </w:t>
      </w:r>
      <w:r w:rsidRPr="007D51C5">
        <w:rPr>
          <w:rFonts w:ascii="Times New Roman" w:hAnsi="Times New Roman"/>
          <w:bCs/>
          <w:sz w:val="28"/>
          <w:szCs w:val="28"/>
        </w:rPr>
        <w:t>футболу, Спартакиада муниципальных служащих и другие.</w:t>
      </w:r>
    </w:p>
    <w:p w14:paraId="4B5EF9DF" w14:textId="49850DF9" w:rsidR="00720C8B" w:rsidRDefault="0010271A" w:rsidP="00720C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1C5">
        <w:rPr>
          <w:rFonts w:ascii="Times New Roman" w:hAnsi="Times New Roman"/>
          <w:sz w:val="28"/>
          <w:szCs w:val="28"/>
          <w:lang w:eastAsia="ru-RU"/>
        </w:rPr>
        <w:t xml:space="preserve"> За 2024</w:t>
      </w:r>
      <w:r w:rsidR="00F010F7" w:rsidRPr="007D51C5">
        <w:rPr>
          <w:rFonts w:ascii="Times New Roman" w:hAnsi="Times New Roman"/>
          <w:sz w:val="28"/>
          <w:szCs w:val="28"/>
          <w:lang w:eastAsia="ru-RU"/>
        </w:rPr>
        <w:t xml:space="preserve"> год в спортивных мероприятиях приняли участие </w:t>
      </w:r>
      <w:r w:rsidRPr="007D51C5">
        <w:rPr>
          <w:rFonts w:ascii="Times New Roman" w:hAnsi="Times New Roman"/>
          <w:sz w:val="28"/>
          <w:szCs w:val="28"/>
          <w:lang w:eastAsia="ru-RU"/>
        </w:rPr>
        <w:t>более 5500</w:t>
      </w:r>
      <w:r w:rsidR="00514758" w:rsidRPr="007D5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F7" w:rsidRPr="007D51C5">
        <w:rPr>
          <w:rFonts w:ascii="Times New Roman" w:hAnsi="Times New Roman"/>
          <w:sz w:val="28"/>
          <w:szCs w:val="28"/>
          <w:lang w:eastAsia="ru-RU"/>
        </w:rPr>
        <w:t>человек.</w:t>
      </w:r>
    </w:p>
    <w:p w14:paraId="14029EC7" w14:textId="77777777" w:rsidR="00720C8B" w:rsidRDefault="00720C8B" w:rsidP="00720C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0CE5" w14:textId="77777777" w:rsidR="007E7CE5" w:rsidRPr="007D51C5" w:rsidRDefault="007E7CE5" w:rsidP="00720C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5B3ECC" w14:textId="5A323B70" w:rsidR="00720C8B" w:rsidRPr="007E7CE5" w:rsidRDefault="009F0AE1" w:rsidP="007E7CE5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Жилищное строительство и обеспечение</w:t>
      </w:r>
    </w:p>
    <w:p w14:paraId="2383048A" w14:textId="77777777" w:rsidR="00720C8B" w:rsidRPr="006E238C" w:rsidRDefault="00720C8B" w:rsidP="00720C8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C8B">
        <w:rPr>
          <w:rFonts w:ascii="Times New Roman" w:hAnsi="Times New Roman"/>
          <w:b/>
          <w:bCs/>
          <w:sz w:val="28"/>
          <w:szCs w:val="28"/>
        </w:rPr>
        <w:t xml:space="preserve">24)  Общая площадь жилых помещений, приходящаяся в среднем на одного жителя, - </w:t>
      </w:r>
      <w:r w:rsidRPr="00720C8B">
        <w:rPr>
          <w:rFonts w:ascii="Times New Roman" w:hAnsi="Times New Roman"/>
          <w:bCs/>
          <w:sz w:val="28"/>
          <w:szCs w:val="28"/>
        </w:rPr>
        <w:t xml:space="preserve">всего составила в 2024 </w:t>
      </w:r>
      <w:proofErr w:type="gramStart"/>
      <w:r w:rsidRPr="00720C8B">
        <w:rPr>
          <w:rFonts w:ascii="Times New Roman" w:hAnsi="Times New Roman"/>
          <w:bCs/>
          <w:sz w:val="28"/>
          <w:szCs w:val="28"/>
        </w:rPr>
        <w:t>году  35</w:t>
      </w:r>
      <w:proofErr w:type="gramEnd"/>
      <w:r w:rsidRPr="00720C8B">
        <w:rPr>
          <w:rFonts w:ascii="Times New Roman" w:hAnsi="Times New Roman"/>
          <w:bCs/>
          <w:sz w:val="28"/>
          <w:szCs w:val="28"/>
        </w:rPr>
        <w:t>,</w:t>
      </w:r>
      <w:proofErr w:type="gramStart"/>
      <w:r w:rsidRPr="00720C8B">
        <w:rPr>
          <w:rFonts w:ascii="Times New Roman" w:hAnsi="Times New Roman"/>
          <w:bCs/>
          <w:sz w:val="28"/>
          <w:szCs w:val="28"/>
        </w:rPr>
        <w:t>8  кв.</w:t>
      </w:r>
      <w:proofErr w:type="gramEnd"/>
      <w:r w:rsidRPr="00720C8B">
        <w:rPr>
          <w:rFonts w:ascii="Times New Roman" w:hAnsi="Times New Roman"/>
          <w:bCs/>
          <w:sz w:val="28"/>
          <w:szCs w:val="28"/>
        </w:rPr>
        <w:t xml:space="preserve"> м, в 2023 году – 35,2 кв. м. Увеличение данного показателя связано с уменьшением количества жителей района.</w:t>
      </w:r>
    </w:p>
    <w:p w14:paraId="6366A73C" w14:textId="77777777" w:rsidR="00D1274B" w:rsidRPr="007D51C5" w:rsidRDefault="00D1274B" w:rsidP="00D127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Предоставление земельных участков для жилищного строительства, индивидуального строительства и комплексного освоения в целях жилищного строительства. </w:t>
      </w:r>
    </w:p>
    <w:p w14:paraId="742AA720" w14:textId="77777777" w:rsidR="00D1274B" w:rsidRPr="007D51C5" w:rsidRDefault="00D1274B" w:rsidP="00D127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Общая площадь, предоставленная для жилищного строительства, индивидуального строительства и комплексного освоения в целях жилищного строительства составила 5,1 га (площадь земельных участков в расчете на 10 тыс. человек населения составляет 2,0 га). Значение показателя в 2024 году достигнут в результате предоставления земельных участков для индивидуального жилищного строительства гражданам, имеющим трех и более детей в возрасте до 18 лет, в соответствии с Законом Ивановской области от 31.12.2002 г. №111-ОЗ «О бесплатном предоставлении земельных участков в собственность гражданам Российской Федерации» и в связи с предоставлением земельных участков в собственность граждан по договорам аренды и купли-продажи.</w:t>
      </w:r>
    </w:p>
    <w:p w14:paraId="235A59E8" w14:textId="77777777" w:rsidR="00D1274B" w:rsidRPr="007D51C5" w:rsidRDefault="00D1274B" w:rsidP="00D127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25) Площадь земельных участков, предоставленных для строительства в расчете на 10 тыс. человек населения (всего). Общая площадь земельных участков, предоставленных для строительства в 2024 году, составляет 2,0 га.</w:t>
      </w:r>
    </w:p>
    <w:p w14:paraId="5C37E6AE" w14:textId="77777777" w:rsidR="00D1274B" w:rsidRPr="007D51C5" w:rsidRDefault="00D1274B" w:rsidP="00D127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Предоставление земельных участков для жилищного строительства, индивидуального строительства и комплексного освоения в целях жилищного строительства. </w:t>
      </w:r>
    </w:p>
    <w:p w14:paraId="0C46318D" w14:textId="77777777" w:rsidR="00D1274B" w:rsidRPr="007D51C5" w:rsidRDefault="00D1274B" w:rsidP="00D127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Общая площадь, предоставленная для жилищного строительства, индивидуального строительства и комплексного освоения в целях жилищного строительства составила 5,1 га (площадь земельных участков в расчете на 10 тыс. человек населения составляет 2,0 га). Значение показателя в 2024 году достигнут в результате предоставления земельных участков для индивидуального жилищного строительства гражданам, имеющим трех и более детей в возрасте до 18 лет, в соответствии с Законом Ивановской области от 31.12.2002 г. №111-ОЗ «О бесплатном предоставлении земельных участков в собственность гражданам Российской Федерации» и в связи с предоставлением земельных участков в собственность граждан по договорам аренды и купли-продажи.</w:t>
      </w:r>
    </w:p>
    <w:p w14:paraId="40E1B972" w14:textId="09B8A95E" w:rsidR="006B4C3C" w:rsidRPr="007D51C5" w:rsidRDefault="006B4C3C" w:rsidP="00D1274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26)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14:paraId="2E9433C4" w14:textId="77777777" w:rsidR="006B4C3C" w:rsidRPr="007D51C5" w:rsidRDefault="006B4C3C" w:rsidP="006B4C3C">
      <w:pPr>
        <w:numPr>
          <w:ilvl w:val="1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lastRenderedPageBreak/>
        <w:t>объектов жилищного строительства - в течение 3 лет – 152652 кв. м.</w:t>
      </w:r>
    </w:p>
    <w:p w14:paraId="0692A885" w14:textId="77777777" w:rsidR="006B4C3C" w:rsidRPr="007D51C5" w:rsidRDefault="006B4C3C" w:rsidP="006B4C3C">
      <w:pPr>
        <w:numPr>
          <w:ilvl w:val="1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иных объектов капитального строительства - в течение 5 лет – 45953 кв. м. </w:t>
      </w:r>
    </w:p>
    <w:p w14:paraId="069CF262" w14:textId="77777777" w:rsidR="00682793" w:rsidRPr="007D51C5" w:rsidRDefault="00682793" w:rsidP="00F37853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E0B5C10" w14:textId="77777777" w:rsidR="00282F1B" w:rsidRPr="007D51C5" w:rsidRDefault="009F0AE1" w:rsidP="00F37853">
      <w:pPr>
        <w:pStyle w:val="ad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Жилищно-коммунальное хозяйств</w:t>
      </w:r>
      <w:r w:rsidR="00282F1B" w:rsidRPr="007D51C5">
        <w:rPr>
          <w:rFonts w:ascii="Times New Roman" w:hAnsi="Times New Roman"/>
          <w:b/>
          <w:bCs/>
          <w:sz w:val="32"/>
          <w:szCs w:val="32"/>
        </w:rPr>
        <w:t>о</w:t>
      </w:r>
    </w:p>
    <w:p w14:paraId="2F27FFD7" w14:textId="07F3E579" w:rsidR="007D51C5" w:rsidRPr="007D51C5" w:rsidRDefault="007D51C5" w:rsidP="007D51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Жилищно-коммунальный комплекс Приволжского муниципального района включает в себя жилищный фонд, объекты водоснабжения и водоотведения, коммунальную энергетику, благоустройство района, включающее дорожное хозяйство и озеленение, санитарную очистку городов и сельских населенных пунктов района. Для решения вопросов хозяйственного ведения объектов жилищно-коммунального комплекса района и обеспечения граждан жилищно-коммунальными  услугами созданы предприятия: АО «Водоканал», ООО « ТЭС-Приволжск», ООО «НСК», МБУ «Приволжское МПО ЖКХ», ООО «Приволжское ЖКХ», ООО «Городская управляющая компания </w:t>
      </w:r>
      <w:r w:rsidR="0059702F" w:rsidRPr="007D51C5">
        <w:rPr>
          <w:rFonts w:ascii="Times New Roman" w:hAnsi="Times New Roman"/>
          <w:sz w:val="28"/>
          <w:szCs w:val="28"/>
        </w:rPr>
        <w:t>г. Приволжска</w:t>
      </w:r>
      <w:r w:rsidRPr="007D51C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7D51C5">
        <w:rPr>
          <w:rFonts w:ascii="Times New Roman" w:hAnsi="Times New Roman"/>
          <w:sz w:val="28"/>
          <w:szCs w:val="28"/>
        </w:rPr>
        <w:t>Домофонд</w:t>
      </w:r>
      <w:proofErr w:type="spellEnd"/>
      <w:r w:rsidRPr="007D51C5">
        <w:rPr>
          <w:rFonts w:ascii="Times New Roman" w:hAnsi="Times New Roman"/>
          <w:sz w:val="28"/>
          <w:szCs w:val="28"/>
        </w:rPr>
        <w:t>», ООО «Контракт», ООО «Феникс», МУП «Сервис-Центр г. Приволжска».</w:t>
      </w:r>
    </w:p>
    <w:p w14:paraId="2C8EB8D8" w14:textId="77777777" w:rsidR="007D51C5" w:rsidRPr="007D51C5" w:rsidRDefault="007D51C5" w:rsidP="007D51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Одним из приоритетных направлений деятельности Главы Приволжского муниципального района и администрации Приволжского муниципального района является реформирование жилищно-коммунального хозяйства.</w:t>
      </w:r>
    </w:p>
    <w:p w14:paraId="7A55F2DC" w14:textId="77777777" w:rsidR="007D51C5" w:rsidRPr="007D51C5" w:rsidRDefault="007D51C5" w:rsidP="007D51C5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          27)  Доля многоквартирных домов, в которых собственники помещений выбрали и реализуют один из способов</w:t>
      </w:r>
      <w:r w:rsidRPr="007D51C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D51C5">
        <w:rPr>
          <w:rFonts w:ascii="Times New Roman" w:hAnsi="Times New Roman"/>
          <w:b/>
          <w:sz w:val="28"/>
          <w:szCs w:val="28"/>
        </w:rPr>
        <w:t>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7D51C5">
        <w:rPr>
          <w:rFonts w:ascii="Times New Roman" w:hAnsi="Times New Roman"/>
          <w:sz w:val="28"/>
          <w:szCs w:val="28"/>
        </w:rPr>
        <w:t xml:space="preserve">, составила в 2024 году 15,35%, как и в 2023 году </w:t>
      </w:r>
    </w:p>
    <w:p w14:paraId="4E52CB32" w14:textId="77777777" w:rsidR="007D51C5" w:rsidRPr="007D51C5" w:rsidRDefault="007D51C5" w:rsidP="007D51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28)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Pr="007D51C5">
        <w:rPr>
          <w:rFonts w:ascii="Times New Roman" w:hAnsi="Times New Roman"/>
          <w:b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по договору аренды или концессии, участие Приволжского муниципального района в уставном капитале которых составляет не более 25 процентов, в общем числе организаций коммунального комплекса</w:t>
      </w:r>
      <w:r w:rsidRPr="007D51C5">
        <w:rPr>
          <w:rFonts w:ascii="Times New Roman" w:hAnsi="Times New Roman"/>
          <w:sz w:val="28"/>
          <w:szCs w:val="28"/>
        </w:rPr>
        <w:t xml:space="preserve">, осуществляющих свою деятельность на территории Приволжского муниципального района,  в 2024 году составила 78 %  как и в 2023 году. </w:t>
      </w:r>
    </w:p>
    <w:p w14:paraId="2A1AF5CE" w14:textId="77777777" w:rsidR="00554644" w:rsidRPr="007D51C5" w:rsidRDefault="00554644" w:rsidP="00554644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29)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7D51C5">
        <w:rPr>
          <w:rFonts w:ascii="Times New Roman" w:hAnsi="Times New Roman"/>
          <w:sz w:val="28"/>
          <w:szCs w:val="28"/>
        </w:rPr>
        <w:t xml:space="preserve"> в 2024 году составила 86,5%. </w:t>
      </w:r>
    </w:p>
    <w:p w14:paraId="583C10EB" w14:textId="77777777" w:rsidR="007D51C5" w:rsidRPr="007D51C5" w:rsidRDefault="007D51C5" w:rsidP="007D51C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30) Доля населения, получившего жилые помещения и улучшившего жилищные условия в отчетном году, в общей численности населения, </w:t>
      </w:r>
      <w:r w:rsidRPr="007D51C5">
        <w:rPr>
          <w:rFonts w:ascii="Times New Roman" w:hAnsi="Times New Roman"/>
          <w:b/>
          <w:sz w:val="28"/>
          <w:szCs w:val="28"/>
        </w:rPr>
        <w:lastRenderedPageBreak/>
        <w:t xml:space="preserve">состоящего на учете граждан в качестве нуждающегося в жилых помещениях, </w:t>
      </w:r>
      <w:r w:rsidRPr="007D51C5">
        <w:rPr>
          <w:rFonts w:ascii="Times New Roman" w:hAnsi="Times New Roman"/>
          <w:sz w:val="28"/>
          <w:szCs w:val="28"/>
        </w:rPr>
        <w:t>составила в 2024 году 0,39 %.</w:t>
      </w:r>
    </w:p>
    <w:p w14:paraId="1361E329" w14:textId="77777777" w:rsidR="007D51C5" w:rsidRPr="007D51C5" w:rsidRDefault="007D51C5" w:rsidP="007D51C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Значение данного показателя связано с переселением граждан из аварийного жилья.</w:t>
      </w:r>
    </w:p>
    <w:p w14:paraId="2D5462EE" w14:textId="77777777" w:rsidR="007D51C5" w:rsidRPr="007D51C5" w:rsidRDefault="007D51C5" w:rsidP="007D51C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Из аварийного жилья в 2024 году переселились 8 (восемь) семе1й, в состав которых входят 24 (Двадцать четыре) человека. </w:t>
      </w:r>
    </w:p>
    <w:p w14:paraId="1963FF6F" w14:textId="77777777" w:rsidR="007D51C5" w:rsidRPr="007D51C5" w:rsidRDefault="007D51C5" w:rsidP="007D51C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Жилые помещения по договорам социального найма предоставлены 7 (Семи) семьям, в состав которых входят 3 (Три) человека. </w:t>
      </w:r>
    </w:p>
    <w:p w14:paraId="15240A5D" w14:textId="77777777" w:rsidR="00682793" w:rsidRPr="007D51C5" w:rsidRDefault="00682793" w:rsidP="00F37853">
      <w:pPr>
        <w:pStyle w:val="ad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2B0351" w14:textId="77777777" w:rsidR="00EE5F4C" w:rsidRPr="007D51C5" w:rsidRDefault="00EE5F4C" w:rsidP="00EE5F4C">
      <w:pPr>
        <w:pStyle w:val="ad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Организация муниципального управления</w:t>
      </w:r>
    </w:p>
    <w:p w14:paraId="552B2FD6" w14:textId="77777777" w:rsidR="00EE5F4C" w:rsidRPr="007D51C5" w:rsidRDefault="00EE5F4C" w:rsidP="00EE5F4C">
      <w:pPr>
        <w:pStyle w:val="ad"/>
        <w:spacing w:after="0"/>
        <w:ind w:left="0" w:firstLine="709"/>
        <w:jc w:val="both"/>
      </w:pPr>
      <w:r w:rsidRPr="007D51C5">
        <w:rPr>
          <w:rFonts w:ascii="Times New Roman" w:hAnsi="Times New Roman"/>
          <w:b/>
          <w:sz w:val="28"/>
          <w:szCs w:val="28"/>
        </w:rPr>
        <w:t xml:space="preserve">31) Доля налоговых  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</w:t>
      </w:r>
      <w:r w:rsidRPr="007D51C5">
        <w:rPr>
          <w:rFonts w:ascii="Times New Roman" w:hAnsi="Times New Roman"/>
          <w:sz w:val="28"/>
          <w:szCs w:val="28"/>
        </w:rPr>
        <w:t>2024 году составила 34,1%.</w:t>
      </w:r>
    </w:p>
    <w:p w14:paraId="51BE7B2F" w14:textId="77777777" w:rsidR="00554644" w:rsidRPr="007D51C5" w:rsidRDefault="00554644" w:rsidP="00554644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bCs/>
          <w:sz w:val="28"/>
          <w:szCs w:val="28"/>
        </w:rPr>
        <w:t xml:space="preserve">32)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</w:t>
      </w:r>
      <w:r w:rsidRPr="007D51C5">
        <w:rPr>
          <w:rFonts w:ascii="Times New Roman" w:hAnsi="Times New Roman"/>
          <w:sz w:val="28"/>
          <w:szCs w:val="28"/>
        </w:rPr>
        <w:t>составила в 2024 году 1,8 %.</w:t>
      </w:r>
    </w:p>
    <w:p w14:paraId="1388A2D4" w14:textId="77777777" w:rsidR="00554644" w:rsidRPr="007D51C5" w:rsidRDefault="00554644" w:rsidP="00554644">
      <w:pPr>
        <w:pStyle w:val="ad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Решением Арбитражного суда Ивановской области от 4 сентября 2017 года МУП «Приволжское ТЭП» признано банкротом. На предприятии введено конкурсное производство (распродажа имущества и ликвидация). Уменьшение данного показателя обусловлено, тем что у остальных организаций муниципальной формы собственности увеличиваются основные фонды в связи с закреплением муниципального имущества на праве оперативного управления и хозяйственного ведения, а предприятию-банкроту такое имущество в 2024 году не передавалось.</w:t>
      </w:r>
      <w:r w:rsidRPr="007D51C5">
        <w:rPr>
          <w:rFonts w:ascii="Times New Roman" w:hAnsi="Times New Roman"/>
          <w:b/>
          <w:sz w:val="28"/>
          <w:szCs w:val="28"/>
        </w:rPr>
        <w:t xml:space="preserve"> </w:t>
      </w:r>
    </w:p>
    <w:p w14:paraId="2D29B2BC" w14:textId="77777777" w:rsidR="00682793" w:rsidRPr="007D51C5" w:rsidRDefault="009F0AE1" w:rsidP="00F37853">
      <w:pPr>
        <w:pStyle w:val="ad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33) Объем    не   завершенного   в   установленные сроки строительства, </w:t>
      </w:r>
    </w:p>
    <w:p w14:paraId="33BAA546" w14:textId="11D51212" w:rsidR="00682793" w:rsidRPr="007D51C5" w:rsidRDefault="009F0AE1" w:rsidP="00F378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осуществляемого за счет средств бюджета Приволжского муниципального района</w:t>
      </w:r>
      <w:r w:rsidRPr="007D51C5">
        <w:rPr>
          <w:rFonts w:ascii="Times New Roman" w:hAnsi="Times New Roman"/>
          <w:sz w:val="28"/>
          <w:szCs w:val="28"/>
        </w:rPr>
        <w:t xml:space="preserve"> </w:t>
      </w:r>
      <w:r w:rsidR="00BE576E" w:rsidRPr="007D51C5">
        <w:rPr>
          <w:rFonts w:ascii="Times New Roman" w:hAnsi="Times New Roman"/>
          <w:sz w:val="28"/>
          <w:szCs w:val="28"/>
        </w:rPr>
        <w:t>в</w:t>
      </w:r>
      <w:r w:rsidRPr="007D51C5">
        <w:rPr>
          <w:rFonts w:ascii="Times New Roman" w:hAnsi="Times New Roman"/>
          <w:sz w:val="28"/>
          <w:szCs w:val="28"/>
        </w:rPr>
        <w:t xml:space="preserve"> 20</w:t>
      </w:r>
      <w:r w:rsidR="00BE576E" w:rsidRPr="007D51C5">
        <w:rPr>
          <w:rFonts w:ascii="Times New Roman" w:hAnsi="Times New Roman"/>
          <w:sz w:val="28"/>
          <w:szCs w:val="28"/>
        </w:rPr>
        <w:t>2</w:t>
      </w:r>
      <w:r w:rsidR="00602CF3">
        <w:rPr>
          <w:rFonts w:ascii="Times New Roman" w:hAnsi="Times New Roman"/>
          <w:sz w:val="28"/>
          <w:szCs w:val="28"/>
        </w:rPr>
        <w:t>4</w:t>
      </w:r>
      <w:r w:rsidRPr="007D51C5">
        <w:rPr>
          <w:rFonts w:ascii="Times New Roman" w:hAnsi="Times New Roman"/>
          <w:sz w:val="28"/>
          <w:szCs w:val="28"/>
        </w:rPr>
        <w:t xml:space="preserve"> год</w:t>
      </w:r>
      <w:r w:rsidR="00BE576E" w:rsidRPr="007D51C5">
        <w:rPr>
          <w:rFonts w:ascii="Times New Roman" w:hAnsi="Times New Roman"/>
          <w:sz w:val="28"/>
          <w:szCs w:val="28"/>
        </w:rPr>
        <w:t>у</w:t>
      </w:r>
      <w:r w:rsidRPr="007D51C5">
        <w:rPr>
          <w:rFonts w:ascii="Times New Roman" w:hAnsi="Times New Roman"/>
          <w:sz w:val="28"/>
          <w:szCs w:val="28"/>
        </w:rPr>
        <w:t xml:space="preserve"> составил</w:t>
      </w:r>
      <w:r w:rsidR="00514273" w:rsidRPr="007D51C5">
        <w:rPr>
          <w:rFonts w:ascii="Times New Roman" w:hAnsi="Times New Roman"/>
          <w:sz w:val="28"/>
          <w:szCs w:val="28"/>
        </w:rPr>
        <w:t xml:space="preserve"> так же, как и в 202</w:t>
      </w:r>
      <w:r w:rsidR="00602CF3">
        <w:rPr>
          <w:rFonts w:ascii="Times New Roman" w:hAnsi="Times New Roman"/>
          <w:sz w:val="28"/>
          <w:szCs w:val="28"/>
        </w:rPr>
        <w:t>3</w:t>
      </w:r>
      <w:r w:rsidR="00514273" w:rsidRPr="007D51C5">
        <w:rPr>
          <w:rFonts w:ascii="Times New Roman" w:hAnsi="Times New Roman"/>
          <w:sz w:val="28"/>
          <w:szCs w:val="28"/>
        </w:rPr>
        <w:t xml:space="preserve"> году – 0. </w:t>
      </w:r>
      <w:r w:rsidRPr="007D51C5">
        <w:rPr>
          <w:rFonts w:ascii="Times New Roman" w:hAnsi="Times New Roman"/>
          <w:sz w:val="28"/>
          <w:szCs w:val="28"/>
        </w:rPr>
        <w:t xml:space="preserve"> </w:t>
      </w:r>
    </w:p>
    <w:p w14:paraId="3F1FFCD6" w14:textId="77777777" w:rsidR="00EE5F4C" w:rsidRPr="007D51C5" w:rsidRDefault="00EE5F4C" w:rsidP="00EE5F4C">
      <w:pPr>
        <w:pStyle w:val="ad"/>
        <w:numPr>
          <w:ilvl w:val="0"/>
          <w:numId w:val="2"/>
        </w:numPr>
        <w:spacing w:after="0"/>
        <w:ind w:left="109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Доля просроченной кредиторской задолженности по оплате труда</w:t>
      </w:r>
    </w:p>
    <w:p w14:paraId="49338152" w14:textId="77777777" w:rsidR="00EE5F4C" w:rsidRPr="007D51C5" w:rsidRDefault="00EE5F4C" w:rsidP="003F3914">
      <w:pPr>
        <w:pStyle w:val="ad"/>
        <w:spacing w:after="0"/>
        <w:ind w:left="0"/>
        <w:jc w:val="both"/>
      </w:pPr>
      <w:r w:rsidRPr="007D51C5">
        <w:rPr>
          <w:rFonts w:ascii="Times New Roman" w:hAnsi="Times New Roman"/>
          <w:b/>
          <w:sz w:val="28"/>
          <w:szCs w:val="28"/>
        </w:rPr>
        <w:t xml:space="preserve">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</w:t>
      </w:r>
      <w:r w:rsidRPr="007D51C5">
        <w:rPr>
          <w:rFonts w:ascii="Times New Roman" w:hAnsi="Times New Roman"/>
          <w:sz w:val="28"/>
          <w:szCs w:val="28"/>
        </w:rPr>
        <w:t>составляет ноль процентов.</w:t>
      </w:r>
    </w:p>
    <w:p w14:paraId="57F50FFD" w14:textId="77777777" w:rsidR="00EE5F4C" w:rsidRPr="007D51C5" w:rsidRDefault="00EE5F4C" w:rsidP="003F3914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>35) Расходы бюджета муниципального образования на содержание</w:t>
      </w:r>
    </w:p>
    <w:p w14:paraId="6F7337A5" w14:textId="77777777" w:rsidR="00EE5F4C" w:rsidRPr="007D51C5" w:rsidRDefault="00EE5F4C" w:rsidP="003F3914">
      <w:pPr>
        <w:pStyle w:val="ad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работников органов местного самоуправления в расчете на одного жителя муниципального образования </w:t>
      </w:r>
      <w:r w:rsidRPr="007D51C5">
        <w:rPr>
          <w:rFonts w:ascii="Times New Roman" w:hAnsi="Times New Roman"/>
          <w:sz w:val="28"/>
          <w:szCs w:val="28"/>
        </w:rPr>
        <w:t xml:space="preserve">составляет </w:t>
      </w:r>
      <w:r w:rsidRPr="007D51C5">
        <w:rPr>
          <w:rFonts w:ascii="Times New Roman" w:hAnsi="Times New Roman"/>
          <w:color w:val="000000"/>
          <w:sz w:val="28"/>
          <w:szCs w:val="28"/>
        </w:rPr>
        <w:t xml:space="preserve">2674 </w:t>
      </w:r>
      <w:r w:rsidRPr="007D51C5">
        <w:rPr>
          <w:rFonts w:ascii="Times New Roman" w:hAnsi="Times New Roman"/>
          <w:sz w:val="28"/>
          <w:szCs w:val="28"/>
        </w:rPr>
        <w:t>рубля.</w:t>
      </w:r>
    </w:p>
    <w:p w14:paraId="322AB3DF" w14:textId="77777777" w:rsidR="00EE5F4C" w:rsidRPr="007D51C5" w:rsidRDefault="00EE5F4C" w:rsidP="003F3914">
      <w:pPr>
        <w:pStyle w:val="ad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</w:t>
      </w:r>
      <w:r w:rsidRPr="007D51C5">
        <w:rPr>
          <w:rFonts w:ascii="Times New Roman" w:hAnsi="Times New Roman"/>
          <w:sz w:val="28"/>
          <w:szCs w:val="28"/>
        </w:rPr>
        <w:tab/>
        <w:t>В 2024 году произошло увеличение расходов на содержание ОМСУ на 423 рубля по причинам:</w:t>
      </w:r>
    </w:p>
    <w:p w14:paraId="2B434077" w14:textId="77777777" w:rsidR="00EE5F4C" w:rsidRPr="007D51C5" w:rsidRDefault="00EE5F4C" w:rsidP="003F3914">
      <w:pPr>
        <w:pStyle w:val="ad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  1.Повышение окладов работников ОМСУ с 01.07.2024 на 15,0%;</w:t>
      </w:r>
    </w:p>
    <w:p w14:paraId="4E0CCF86" w14:textId="77777777" w:rsidR="00EE5F4C" w:rsidRPr="007D51C5" w:rsidRDefault="00EE5F4C" w:rsidP="003F3914">
      <w:pPr>
        <w:pStyle w:val="ad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  2.Повышение окладов работников ОМСУ с 01.10.2024 на 5,3%;</w:t>
      </w:r>
    </w:p>
    <w:p w14:paraId="5C822DA8" w14:textId="77777777" w:rsidR="00EE5F4C" w:rsidRPr="007D51C5" w:rsidRDefault="00EE5F4C" w:rsidP="003F3914">
      <w:pPr>
        <w:pStyle w:val="ad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lastRenderedPageBreak/>
        <w:t xml:space="preserve">  3.Сокращение среднегодовой численности за 2024 год на 249 чел.</w:t>
      </w:r>
    </w:p>
    <w:p w14:paraId="091E680B" w14:textId="77777777" w:rsidR="00EE5F4C" w:rsidRPr="007D51C5" w:rsidRDefault="00EE5F4C" w:rsidP="003F3914">
      <w:pPr>
        <w:pStyle w:val="ad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 xml:space="preserve">  В 2025 ФОТ больше в связи с увеличением окладов муниципальных служащих в предыдущем году и формированием фонда на 12 полных месяцев, при этом продолжается сокращение численности населения, так на 01.01.2025 сокращение составило 434 чел. по сравнению с предыдущим годом.</w:t>
      </w:r>
    </w:p>
    <w:p w14:paraId="701D4CD4" w14:textId="77777777" w:rsidR="00682793" w:rsidRPr="007D51C5" w:rsidRDefault="002F6906" w:rsidP="003F3914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</w:t>
      </w:r>
      <w:r w:rsidR="009F0AE1" w:rsidRPr="007D51C5">
        <w:rPr>
          <w:rFonts w:ascii="Times New Roman" w:hAnsi="Times New Roman"/>
          <w:b/>
          <w:sz w:val="28"/>
          <w:szCs w:val="28"/>
        </w:rPr>
        <w:t>Схема территориального планирования муниципального района</w:t>
      </w:r>
    </w:p>
    <w:p w14:paraId="2F19584E" w14:textId="77777777" w:rsidR="00682793" w:rsidRPr="007D51C5" w:rsidRDefault="009F0AE1" w:rsidP="00F37853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  </w:t>
      </w:r>
      <w:r w:rsidRPr="007D51C5">
        <w:rPr>
          <w:rFonts w:ascii="Times New Roman" w:hAnsi="Times New Roman"/>
          <w:sz w:val="28"/>
          <w:szCs w:val="28"/>
        </w:rPr>
        <w:t xml:space="preserve">утверждена и имеется в наличии в Приволжском муниципальном районе с 2009 </w:t>
      </w:r>
    </w:p>
    <w:p w14:paraId="7A5D6267" w14:textId="77777777" w:rsidR="00682793" w:rsidRPr="007D51C5" w:rsidRDefault="009F0AE1" w:rsidP="00F37853">
      <w:pPr>
        <w:pStyle w:val="ad"/>
        <w:spacing w:after="0"/>
        <w:ind w:left="0"/>
        <w:jc w:val="both"/>
      </w:pPr>
      <w:r w:rsidRPr="007D51C5">
        <w:rPr>
          <w:rFonts w:ascii="Times New Roman" w:hAnsi="Times New Roman"/>
          <w:sz w:val="28"/>
          <w:szCs w:val="28"/>
        </w:rPr>
        <w:t xml:space="preserve">   года.</w:t>
      </w:r>
    </w:p>
    <w:p w14:paraId="6B9500DA" w14:textId="77777777" w:rsidR="00D47182" w:rsidRPr="007D51C5" w:rsidRDefault="00BE2A59" w:rsidP="00F37853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</w:t>
      </w:r>
      <w:r w:rsidR="009F0AE1" w:rsidRPr="007D51C5">
        <w:rPr>
          <w:rFonts w:ascii="Times New Roman" w:hAnsi="Times New Roman"/>
          <w:b/>
          <w:sz w:val="28"/>
          <w:szCs w:val="28"/>
        </w:rPr>
        <w:t>Удовлетворенность населения деятельностью органов местного</w:t>
      </w:r>
    </w:p>
    <w:p w14:paraId="4E4E99B7" w14:textId="67D82A9B" w:rsidR="00682793" w:rsidRPr="007D51C5" w:rsidRDefault="009F0AE1" w:rsidP="00F378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 самоуправления городского округа (муниципального района) </w:t>
      </w:r>
      <w:r w:rsidRPr="007D51C5">
        <w:rPr>
          <w:rFonts w:ascii="Times New Roman" w:hAnsi="Times New Roman"/>
          <w:sz w:val="28"/>
          <w:szCs w:val="28"/>
        </w:rPr>
        <w:t xml:space="preserve">составила </w:t>
      </w:r>
      <w:r w:rsidR="00514273" w:rsidRPr="007D51C5">
        <w:rPr>
          <w:rFonts w:ascii="Times New Roman" w:hAnsi="Times New Roman"/>
          <w:b/>
          <w:sz w:val="28"/>
          <w:szCs w:val="28"/>
        </w:rPr>
        <w:t>7</w:t>
      </w:r>
      <w:r w:rsidR="00924323" w:rsidRPr="007D51C5">
        <w:rPr>
          <w:rFonts w:ascii="Times New Roman" w:hAnsi="Times New Roman"/>
          <w:b/>
          <w:sz w:val="28"/>
          <w:szCs w:val="28"/>
        </w:rPr>
        <w:t>5</w:t>
      </w:r>
      <w:r w:rsidRPr="007D51C5">
        <w:rPr>
          <w:rFonts w:ascii="Times New Roman" w:hAnsi="Times New Roman"/>
          <w:b/>
          <w:sz w:val="28"/>
          <w:szCs w:val="28"/>
        </w:rPr>
        <w:t>,</w:t>
      </w:r>
      <w:r w:rsidR="007D51C5" w:rsidRPr="007D51C5">
        <w:rPr>
          <w:rFonts w:ascii="Times New Roman" w:hAnsi="Times New Roman"/>
          <w:b/>
          <w:sz w:val="28"/>
          <w:szCs w:val="28"/>
        </w:rPr>
        <w:t>00</w:t>
      </w:r>
      <w:r w:rsidRPr="007D51C5">
        <w:rPr>
          <w:rFonts w:ascii="Times New Roman" w:hAnsi="Times New Roman"/>
          <w:b/>
          <w:sz w:val="28"/>
          <w:szCs w:val="28"/>
        </w:rPr>
        <w:t>%.</w:t>
      </w:r>
    </w:p>
    <w:p w14:paraId="49183D7C" w14:textId="0F18EB70" w:rsidR="00027421" w:rsidRPr="007D51C5" w:rsidRDefault="00027421" w:rsidP="00027421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b/>
          <w:sz w:val="28"/>
          <w:szCs w:val="28"/>
        </w:rPr>
        <w:t xml:space="preserve">Среднегодовая численность постоянного населения    </w:t>
      </w:r>
      <w:r w:rsidRPr="007D51C5">
        <w:rPr>
          <w:rFonts w:ascii="Times New Roman" w:hAnsi="Times New Roman"/>
          <w:sz w:val="28"/>
          <w:szCs w:val="28"/>
        </w:rPr>
        <w:t>снизилась     по</w:t>
      </w:r>
    </w:p>
    <w:p w14:paraId="41FBAB71" w14:textId="77777777" w:rsidR="00027421" w:rsidRPr="007D51C5" w:rsidRDefault="00027421" w:rsidP="0002742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D51C5">
        <w:rPr>
          <w:rFonts w:ascii="Times New Roman" w:hAnsi="Times New Roman"/>
          <w:sz w:val="28"/>
          <w:szCs w:val="28"/>
        </w:rPr>
        <w:t>сравнению с 2023 годом на 309 человек, и составила 21 280 человек. Снижение численности связано с естественной убылью населения и миграционной убылью.</w:t>
      </w:r>
    </w:p>
    <w:p w14:paraId="449CBEA1" w14:textId="77777777" w:rsidR="00CE7CB2" w:rsidRPr="007D51C5" w:rsidRDefault="00CE7CB2" w:rsidP="00F37853">
      <w:pPr>
        <w:pStyle w:val="ad"/>
        <w:spacing w:after="0"/>
        <w:ind w:left="957"/>
        <w:jc w:val="both"/>
        <w:rPr>
          <w:rFonts w:ascii="Times New Roman" w:hAnsi="Times New Roman"/>
          <w:sz w:val="28"/>
          <w:szCs w:val="28"/>
        </w:rPr>
      </w:pPr>
    </w:p>
    <w:p w14:paraId="4C4A0C17" w14:textId="77777777" w:rsidR="00CE7CB2" w:rsidRPr="007D51C5" w:rsidRDefault="009F0AE1" w:rsidP="00F37853">
      <w:pPr>
        <w:pStyle w:val="ad"/>
        <w:numPr>
          <w:ilvl w:val="0"/>
          <w:numId w:val="10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51C5">
        <w:rPr>
          <w:rFonts w:ascii="Times New Roman" w:hAnsi="Times New Roman"/>
          <w:b/>
          <w:bCs/>
          <w:sz w:val="32"/>
          <w:szCs w:val="32"/>
        </w:rPr>
        <w:t>Энергосбережение и повышение энергетической эффективности</w:t>
      </w:r>
    </w:p>
    <w:p w14:paraId="39627D17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 xml:space="preserve">В 2024 г. на территории Приволжского муниципального района активно велась работа по энергосбережению и повышению энергетической эффективности. Мероприятия в данном направлении осуществлялись в соответствии с муниципальной программой Приволжского муниципального района «Энергосбережение и повышение энергетической эффективности в Приволжском муниципальном районе Ивановской области на 2023-2025г». </w:t>
      </w:r>
    </w:p>
    <w:p w14:paraId="1265B832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b/>
          <w:sz w:val="28"/>
          <w:szCs w:val="28"/>
        </w:rPr>
        <w:t>39) удельная величина потребления энергетических ресурсов в многоквартирных домах</w:t>
      </w:r>
      <w:r w:rsidRPr="00FC2151">
        <w:rPr>
          <w:sz w:val="28"/>
          <w:szCs w:val="28"/>
        </w:rPr>
        <w:t xml:space="preserve"> в 2024 г. по сравнению с 2023г: </w:t>
      </w:r>
    </w:p>
    <w:p w14:paraId="63580BA9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b/>
          <w:sz w:val="28"/>
          <w:szCs w:val="28"/>
        </w:rPr>
        <w:t>- электрической энергии</w:t>
      </w:r>
      <w:r w:rsidRPr="00FC2151">
        <w:rPr>
          <w:sz w:val="28"/>
          <w:szCs w:val="28"/>
        </w:rPr>
        <w:t>: увеличение показателя на 79% (с 541,92 кВт/ч на 1 проживающего до 970,05 кВт/ч),</w:t>
      </w:r>
    </w:p>
    <w:p w14:paraId="43C446C2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>Причиной увеличения удельной величины потребления электрической энергии в 2024 году по сравнению с 2023 годом можно считать неблагоприятные погодные условия.</w:t>
      </w:r>
    </w:p>
    <w:p w14:paraId="5BDB5DB0" w14:textId="77777777" w:rsidR="00FC2151" w:rsidRPr="00FC2151" w:rsidRDefault="00FC2151" w:rsidP="00FC2151">
      <w:pPr>
        <w:pStyle w:val="Caaieiaieiino"/>
        <w:tabs>
          <w:tab w:val="clear" w:pos="10440"/>
          <w:tab w:val="left" w:pos="0"/>
        </w:tabs>
        <w:spacing w:line="276" w:lineRule="auto"/>
        <w:ind w:left="0" w:right="-1"/>
        <w:jc w:val="both"/>
        <w:rPr>
          <w:sz w:val="28"/>
          <w:szCs w:val="28"/>
        </w:rPr>
      </w:pPr>
      <w:r w:rsidRPr="00FC2151">
        <w:rPr>
          <w:sz w:val="28"/>
          <w:szCs w:val="28"/>
        </w:rPr>
        <w:tab/>
      </w:r>
      <w:r w:rsidRPr="00FC2151">
        <w:rPr>
          <w:b/>
          <w:sz w:val="28"/>
          <w:szCs w:val="28"/>
        </w:rPr>
        <w:t xml:space="preserve">- тепловой энергии: </w:t>
      </w:r>
      <w:r w:rsidRPr="00FC2151">
        <w:rPr>
          <w:sz w:val="28"/>
          <w:szCs w:val="28"/>
        </w:rPr>
        <w:t>уменьшение показателя</w:t>
      </w:r>
      <w:r w:rsidRPr="00FC2151">
        <w:rPr>
          <w:b/>
          <w:sz w:val="28"/>
          <w:szCs w:val="28"/>
        </w:rPr>
        <w:t xml:space="preserve"> </w:t>
      </w:r>
      <w:r w:rsidRPr="00FC2151">
        <w:rPr>
          <w:sz w:val="28"/>
          <w:szCs w:val="28"/>
        </w:rPr>
        <w:t>на 10 % (с 0,240 Гкал на 1 м2 общей площади до 0,226 Гкал),</w:t>
      </w:r>
    </w:p>
    <w:p w14:paraId="09A60148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 xml:space="preserve">Причиной снижения удельной величины потребления тепловой энергии в МКД в 2024 году по сравнению с 2023 годом можно считать ремонты и промывка систем </w:t>
      </w:r>
      <w:proofErr w:type="gramStart"/>
      <w:r w:rsidRPr="00FC2151">
        <w:rPr>
          <w:sz w:val="28"/>
          <w:szCs w:val="28"/>
        </w:rPr>
        <w:t>теплоснабжения,  ежедневный</w:t>
      </w:r>
      <w:proofErr w:type="gramEnd"/>
      <w:r w:rsidRPr="00FC2151">
        <w:rPr>
          <w:sz w:val="28"/>
          <w:szCs w:val="28"/>
        </w:rPr>
        <w:t xml:space="preserve"> контроль за работой систем теплоснабжения в МКД.</w:t>
      </w:r>
    </w:p>
    <w:p w14:paraId="408BE08D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 xml:space="preserve">- </w:t>
      </w:r>
      <w:r w:rsidRPr="00FC2151">
        <w:rPr>
          <w:b/>
          <w:sz w:val="28"/>
          <w:szCs w:val="28"/>
        </w:rPr>
        <w:t xml:space="preserve">горячей воды: </w:t>
      </w:r>
      <w:r w:rsidRPr="00FC2151">
        <w:rPr>
          <w:sz w:val="28"/>
          <w:szCs w:val="28"/>
        </w:rPr>
        <w:t xml:space="preserve">уменьшение показателя на 0,1% (с 15,55 до 15,53 куб. м. на 1 проживающего), </w:t>
      </w:r>
    </w:p>
    <w:p w14:paraId="5132604E" w14:textId="77777777" w:rsidR="00FC2151" w:rsidRPr="00FC2151" w:rsidRDefault="00FC2151" w:rsidP="00FC21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151">
        <w:rPr>
          <w:rFonts w:ascii="Times New Roman" w:hAnsi="Times New Roman"/>
          <w:sz w:val="28"/>
          <w:szCs w:val="28"/>
        </w:rPr>
        <w:lastRenderedPageBreak/>
        <w:t xml:space="preserve">         Причиной снижения потребления горячей воды в 2024 году по сравнению с 2023 годом от планового показателя произошло по причине осуществления контроля за расходом горячей воды.</w:t>
      </w:r>
    </w:p>
    <w:p w14:paraId="14A57D6F" w14:textId="77777777" w:rsidR="00FC2151" w:rsidRPr="00FC2151" w:rsidRDefault="00FC2151" w:rsidP="00FC21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151">
        <w:rPr>
          <w:rFonts w:ascii="Times New Roman" w:hAnsi="Times New Roman"/>
          <w:sz w:val="28"/>
          <w:szCs w:val="28"/>
        </w:rPr>
        <w:t xml:space="preserve">- </w:t>
      </w:r>
      <w:r w:rsidRPr="00FC2151">
        <w:rPr>
          <w:rFonts w:ascii="Times New Roman" w:hAnsi="Times New Roman"/>
          <w:b/>
          <w:sz w:val="28"/>
          <w:szCs w:val="28"/>
        </w:rPr>
        <w:t>холодной воды</w:t>
      </w:r>
      <w:r w:rsidRPr="00FC2151">
        <w:rPr>
          <w:b/>
          <w:sz w:val="28"/>
          <w:szCs w:val="28"/>
        </w:rPr>
        <w:t xml:space="preserve">: </w:t>
      </w:r>
      <w:r w:rsidRPr="00FC2151">
        <w:rPr>
          <w:rFonts w:ascii="Times New Roman" w:hAnsi="Times New Roman"/>
          <w:sz w:val="28"/>
          <w:szCs w:val="28"/>
        </w:rPr>
        <w:t xml:space="preserve">уменьшение на 55 % (с 70,60 куб. м. на 1 человека населения до 31,52 </w:t>
      </w:r>
      <w:proofErr w:type="spellStart"/>
      <w:proofErr w:type="gramStart"/>
      <w:r w:rsidRPr="00FC2151">
        <w:rPr>
          <w:rFonts w:ascii="Times New Roman" w:hAnsi="Times New Roman"/>
          <w:sz w:val="28"/>
          <w:szCs w:val="28"/>
        </w:rPr>
        <w:t>куб.м</w:t>
      </w:r>
      <w:proofErr w:type="spellEnd"/>
      <w:proofErr w:type="gramEnd"/>
      <w:r w:rsidRPr="00FC2151">
        <w:rPr>
          <w:rFonts w:ascii="Times New Roman" w:hAnsi="Times New Roman"/>
          <w:sz w:val="28"/>
          <w:szCs w:val="28"/>
        </w:rPr>
        <w:t>),</w:t>
      </w:r>
    </w:p>
    <w:p w14:paraId="2BC9D0C9" w14:textId="77777777" w:rsidR="00FC2151" w:rsidRPr="00FC2151" w:rsidRDefault="00FC2151" w:rsidP="00FC21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151">
        <w:rPr>
          <w:sz w:val="28"/>
          <w:szCs w:val="28"/>
        </w:rPr>
        <w:tab/>
      </w:r>
      <w:r w:rsidRPr="00FC2151">
        <w:rPr>
          <w:rFonts w:ascii="Times New Roman" w:hAnsi="Times New Roman"/>
          <w:sz w:val="28"/>
          <w:szCs w:val="28"/>
        </w:rPr>
        <w:t xml:space="preserve">Причиной снижения потребления </w:t>
      </w:r>
      <w:proofErr w:type="gramStart"/>
      <w:r w:rsidRPr="00FC2151">
        <w:rPr>
          <w:rFonts w:ascii="Times New Roman" w:hAnsi="Times New Roman"/>
          <w:sz w:val="28"/>
          <w:szCs w:val="28"/>
        </w:rPr>
        <w:t>холодной  воды</w:t>
      </w:r>
      <w:proofErr w:type="gramEnd"/>
      <w:r w:rsidRPr="00FC2151">
        <w:rPr>
          <w:rFonts w:ascii="Times New Roman" w:hAnsi="Times New Roman"/>
          <w:sz w:val="28"/>
          <w:szCs w:val="28"/>
        </w:rPr>
        <w:t xml:space="preserve"> в 2024 году по сравнению с 2023 годом от планового показателя произошло по причине осуществления контроля за расходом холодной воды</w:t>
      </w:r>
      <w:r w:rsidRPr="00FC2151">
        <w:rPr>
          <w:rFonts w:ascii="Times New Roman" w:hAnsi="Times New Roman"/>
          <w:sz w:val="28"/>
          <w:szCs w:val="28"/>
          <w:lang w:eastAsia="ru-RU"/>
        </w:rPr>
        <w:t>.</w:t>
      </w:r>
    </w:p>
    <w:p w14:paraId="785B711A" w14:textId="77777777" w:rsidR="00FC2151" w:rsidRPr="00FC2151" w:rsidRDefault="00FC2151" w:rsidP="00FC21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151">
        <w:rPr>
          <w:rFonts w:ascii="Times New Roman" w:hAnsi="Times New Roman"/>
          <w:sz w:val="28"/>
          <w:szCs w:val="28"/>
        </w:rPr>
        <w:t xml:space="preserve">- </w:t>
      </w:r>
      <w:r w:rsidRPr="00FC2151">
        <w:rPr>
          <w:rFonts w:ascii="Times New Roman" w:hAnsi="Times New Roman"/>
          <w:b/>
          <w:sz w:val="28"/>
          <w:szCs w:val="28"/>
        </w:rPr>
        <w:t xml:space="preserve">природного газа: </w:t>
      </w:r>
      <w:r w:rsidRPr="00FC2151">
        <w:rPr>
          <w:rFonts w:ascii="Times New Roman" w:hAnsi="Times New Roman"/>
          <w:sz w:val="28"/>
          <w:szCs w:val="28"/>
        </w:rPr>
        <w:t xml:space="preserve">увеличение показателя на 3,9% (с 318,30 </w:t>
      </w:r>
      <w:proofErr w:type="spellStart"/>
      <w:r w:rsidRPr="00FC2151">
        <w:rPr>
          <w:rFonts w:ascii="Times New Roman" w:hAnsi="Times New Roman"/>
          <w:sz w:val="28"/>
          <w:szCs w:val="28"/>
        </w:rPr>
        <w:t>куб.м</w:t>
      </w:r>
      <w:proofErr w:type="spellEnd"/>
      <w:r w:rsidRPr="00FC2151">
        <w:rPr>
          <w:rFonts w:ascii="Times New Roman" w:hAnsi="Times New Roman"/>
          <w:sz w:val="28"/>
          <w:szCs w:val="28"/>
        </w:rPr>
        <w:t xml:space="preserve">. на 1 человека населения до 330,915 </w:t>
      </w:r>
      <w:proofErr w:type="spellStart"/>
      <w:r w:rsidRPr="00FC2151">
        <w:rPr>
          <w:rFonts w:ascii="Times New Roman" w:hAnsi="Times New Roman"/>
          <w:sz w:val="28"/>
          <w:szCs w:val="28"/>
        </w:rPr>
        <w:t>куб.м</w:t>
      </w:r>
      <w:proofErr w:type="spellEnd"/>
      <w:r w:rsidRPr="00FC2151">
        <w:rPr>
          <w:rFonts w:ascii="Times New Roman" w:hAnsi="Times New Roman"/>
          <w:sz w:val="28"/>
          <w:szCs w:val="28"/>
        </w:rPr>
        <w:t xml:space="preserve">.), </w:t>
      </w:r>
    </w:p>
    <w:p w14:paraId="670EFA97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>Причиной увеличения удельной величины потребления природного газа в 2024 году по сравнению с 2023 годом можно считать неблагоприятные погодные условия.</w:t>
      </w:r>
    </w:p>
    <w:p w14:paraId="44B04E58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  <w:u w:val="single"/>
        </w:rPr>
      </w:pPr>
      <w:r w:rsidRPr="00FC2151">
        <w:rPr>
          <w:b/>
          <w:sz w:val="28"/>
          <w:szCs w:val="28"/>
        </w:rPr>
        <w:t xml:space="preserve">40) удельная величина потребления энергетических ресурсов муниципальными бюджетными учреждениями </w:t>
      </w:r>
      <w:r w:rsidRPr="00FC2151">
        <w:rPr>
          <w:sz w:val="28"/>
          <w:szCs w:val="28"/>
        </w:rPr>
        <w:t>в 2024 г. в сравнении с 2023 г.:</w:t>
      </w:r>
    </w:p>
    <w:p w14:paraId="3ABA577E" w14:textId="77777777" w:rsidR="00FC2151" w:rsidRPr="00FC2151" w:rsidRDefault="00FC2151" w:rsidP="00FC21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2151">
        <w:rPr>
          <w:rFonts w:ascii="Times New Roman" w:hAnsi="Times New Roman"/>
          <w:sz w:val="28"/>
          <w:szCs w:val="28"/>
        </w:rPr>
        <w:t xml:space="preserve">- </w:t>
      </w:r>
      <w:r w:rsidRPr="00FC2151">
        <w:rPr>
          <w:rFonts w:ascii="Times New Roman" w:hAnsi="Times New Roman"/>
          <w:b/>
          <w:sz w:val="28"/>
          <w:szCs w:val="28"/>
        </w:rPr>
        <w:t>электрической энергии</w:t>
      </w:r>
      <w:r w:rsidRPr="00FC2151">
        <w:rPr>
          <w:rFonts w:ascii="Times New Roman" w:hAnsi="Times New Roman"/>
          <w:sz w:val="28"/>
          <w:szCs w:val="28"/>
        </w:rPr>
        <w:t xml:space="preserve"> – уменьшение на 1,27 % (с 63,79 кВт/ч до 62,98кВт/ч на 1 человека населения),</w:t>
      </w:r>
    </w:p>
    <w:p w14:paraId="19BB483B" w14:textId="77777777" w:rsidR="00FC2151" w:rsidRPr="00FC2151" w:rsidRDefault="00FC2151" w:rsidP="00FC215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2151">
        <w:rPr>
          <w:sz w:val="28"/>
          <w:szCs w:val="28"/>
        </w:rPr>
        <w:tab/>
      </w:r>
      <w:r w:rsidRPr="00FC2151">
        <w:rPr>
          <w:rFonts w:ascii="Times New Roman" w:hAnsi="Times New Roman"/>
          <w:sz w:val="28"/>
          <w:szCs w:val="28"/>
        </w:rPr>
        <w:t>1.</w:t>
      </w:r>
      <w:r w:rsidRPr="00FC2151">
        <w:rPr>
          <w:sz w:val="20"/>
          <w:szCs w:val="20"/>
        </w:rPr>
        <w:t xml:space="preserve"> </w:t>
      </w:r>
      <w:r w:rsidRPr="00FC2151">
        <w:rPr>
          <w:rFonts w:ascii="Times New Roman" w:hAnsi="Times New Roman"/>
          <w:sz w:val="28"/>
          <w:szCs w:val="28"/>
          <w:lang w:eastAsia="ru-RU"/>
        </w:rPr>
        <w:t>Причина снижения в 2024 году электроэнергии можно считать ремонтом проводки и заменой светильников в общеобразовательных учреждениях.</w:t>
      </w:r>
    </w:p>
    <w:p w14:paraId="40CEAF8A" w14:textId="77777777" w:rsidR="00FC2151" w:rsidRPr="00FC2151" w:rsidRDefault="00FC2151" w:rsidP="00FC2151">
      <w:pPr>
        <w:spacing w:after="0"/>
        <w:jc w:val="both"/>
        <w:rPr>
          <w:sz w:val="28"/>
          <w:szCs w:val="28"/>
        </w:rPr>
      </w:pPr>
      <w:r w:rsidRPr="00FC2151">
        <w:rPr>
          <w:sz w:val="28"/>
          <w:szCs w:val="28"/>
        </w:rPr>
        <w:tab/>
      </w:r>
      <w:r w:rsidRPr="00FC2151">
        <w:rPr>
          <w:rFonts w:ascii="Times New Roman" w:hAnsi="Times New Roman"/>
          <w:sz w:val="28"/>
          <w:szCs w:val="28"/>
        </w:rPr>
        <w:t xml:space="preserve">- </w:t>
      </w:r>
      <w:r w:rsidRPr="00FC2151">
        <w:rPr>
          <w:rFonts w:ascii="Times New Roman" w:hAnsi="Times New Roman"/>
          <w:b/>
          <w:sz w:val="28"/>
          <w:szCs w:val="28"/>
        </w:rPr>
        <w:t>тепловой энергии</w:t>
      </w:r>
      <w:r w:rsidRPr="00FC2151">
        <w:rPr>
          <w:b/>
          <w:sz w:val="28"/>
          <w:szCs w:val="28"/>
        </w:rPr>
        <w:t xml:space="preserve"> – </w:t>
      </w:r>
      <w:r w:rsidRPr="00FC2151">
        <w:rPr>
          <w:rFonts w:ascii="Times New Roman" w:hAnsi="Times New Roman"/>
          <w:sz w:val="28"/>
          <w:szCs w:val="28"/>
        </w:rPr>
        <w:t>уменьшение</w:t>
      </w:r>
      <w:r w:rsidRPr="00FC2151">
        <w:rPr>
          <w:rFonts w:ascii="Times New Roman" w:hAnsi="Times New Roman"/>
          <w:b/>
          <w:sz w:val="28"/>
          <w:szCs w:val="28"/>
        </w:rPr>
        <w:t xml:space="preserve"> </w:t>
      </w:r>
      <w:r w:rsidRPr="00FC2151">
        <w:rPr>
          <w:rFonts w:ascii="Times New Roman" w:hAnsi="Times New Roman"/>
          <w:sz w:val="28"/>
          <w:szCs w:val="28"/>
        </w:rPr>
        <w:t>на 1,3 % (с 0,152 до 0,150 Гкал/на 1кв. метр общей площади),</w:t>
      </w:r>
    </w:p>
    <w:p w14:paraId="54310C23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>Снижения связано с промывкой систем теплоснабжения в зданиях общеобразовательных учреждениях.</w:t>
      </w:r>
    </w:p>
    <w:p w14:paraId="78AB6DBB" w14:textId="77777777" w:rsidR="00FC2151" w:rsidRPr="00FC2151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 xml:space="preserve">- </w:t>
      </w:r>
      <w:r w:rsidRPr="00FC2151">
        <w:rPr>
          <w:b/>
          <w:sz w:val="28"/>
          <w:szCs w:val="28"/>
        </w:rPr>
        <w:t>горячей воды</w:t>
      </w:r>
      <w:r w:rsidRPr="00FC2151">
        <w:rPr>
          <w:sz w:val="28"/>
          <w:szCs w:val="28"/>
        </w:rPr>
        <w:t xml:space="preserve"> – уменьшение на 32,8 % (с 0,387 куб. м. до 0,260 </w:t>
      </w:r>
      <w:proofErr w:type="spellStart"/>
      <w:r w:rsidRPr="00FC2151">
        <w:rPr>
          <w:sz w:val="28"/>
          <w:szCs w:val="28"/>
        </w:rPr>
        <w:t>куб.м</w:t>
      </w:r>
      <w:proofErr w:type="spellEnd"/>
      <w:r w:rsidRPr="00FC2151">
        <w:rPr>
          <w:sz w:val="28"/>
          <w:szCs w:val="28"/>
        </w:rPr>
        <w:t>. на 1 человека населения),</w:t>
      </w:r>
    </w:p>
    <w:p w14:paraId="639DA906" w14:textId="77777777" w:rsidR="00FC2151" w:rsidRPr="00FC2151" w:rsidRDefault="00FC2151" w:rsidP="00FC21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151">
        <w:rPr>
          <w:sz w:val="28"/>
          <w:szCs w:val="28"/>
        </w:rPr>
        <w:tab/>
      </w:r>
      <w:r w:rsidRPr="00FC2151">
        <w:rPr>
          <w:rFonts w:ascii="Times New Roman" w:hAnsi="Times New Roman"/>
          <w:sz w:val="28"/>
          <w:szCs w:val="28"/>
        </w:rPr>
        <w:t>Причиной снижения потребления горячей воды в 2024 году по сравнению с 2023 годом от планового показателя произошло по причине осуществления контроля за расходом горячей воды.</w:t>
      </w:r>
    </w:p>
    <w:p w14:paraId="326A4264" w14:textId="77777777" w:rsidR="00FC2151" w:rsidRPr="00FC2151" w:rsidRDefault="00FC2151" w:rsidP="00FC21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151">
        <w:rPr>
          <w:sz w:val="28"/>
          <w:szCs w:val="28"/>
        </w:rPr>
        <w:t xml:space="preserve">- </w:t>
      </w:r>
      <w:r w:rsidRPr="00FC2151">
        <w:rPr>
          <w:rFonts w:ascii="Times New Roman" w:hAnsi="Times New Roman"/>
          <w:b/>
          <w:sz w:val="28"/>
          <w:szCs w:val="28"/>
        </w:rPr>
        <w:t>холодной воды</w:t>
      </w:r>
      <w:r w:rsidRPr="00FC2151">
        <w:rPr>
          <w:sz w:val="28"/>
          <w:szCs w:val="28"/>
        </w:rPr>
        <w:t xml:space="preserve"> </w:t>
      </w:r>
      <w:r w:rsidRPr="00FC2151">
        <w:rPr>
          <w:rFonts w:ascii="Times New Roman" w:hAnsi="Times New Roman"/>
          <w:sz w:val="28"/>
          <w:szCs w:val="28"/>
        </w:rPr>
        <w:t xml:space="preserve">– уменьшение на 34% (с 1,07 куб. м. на 1 человека населения до 0,70 </w:t>
      </w:r>
      <w:proofErr w:type="spellStart"/>
      <w:proofErr w:type="gramStart"/>
      <w:r w:rsidRPr="00FC2151">
        <w:rPr>
          <w:rFonts w:ascii="Times New Roman" w:hAnsi="Times New Roman"/>
          <w:sz w:val="28"/>
          <w:szCs w:val="28"/>
        </w:rPr>
        <w:t>куб.м</w:t>
      </w:r>
      <w:proofErr w:type="spellEnd"/>
      <w:proofErr w:type="gramEnd"/>
      <w:r w:rsidRPr="00FC2151">
        <w:rPr>
          <w:rFonts w:ascii="Times New Roman" w:hAnsi="Times New Roman"/>
          <w:sz w:val="28"/>
          <w:szCs w:val="28"/>
        </w:rPr>
        <w:t>),</w:t>
      </w:r>
    </w:p>
    <w:p w14:paraId="3181CFCB" w14:textId="77777777" w:rsidR="00FC2151" w:rsidRPr="00FC2151" w:rsidRDefault="00FC2151" w:rsidP="00FC21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151">
        <w:rPr>
          <w:sz w:val="28"/>
          <w:szCs w:val="28"/>
        </w:rPr>
        <w:tab/>
      </w:r>
      <w:r w:rsidRPr="00FC2151">
        <w:rPr>
          <w:rFonts w:ascii="Times New Roman" w:hAnsi="Times New Roman"/>
          <w:sz w:val="28"/>
          <w:szCs w:val="28"/>
        </w:rPr>
        <w:t>Причиной снижения потребления холодной воды в 2024 году по сравнению с 2023 годом от планового показателя произошло по причине осуществления контроля за расходом холодной воды.</w:t>
      </w:r>
    </w:p>
    <w:p w14:paraId="5C0D73F0" w14:textId="77777777" w:rsidR="00FC2151" w:rsidRPr="00FC2151" w:rsidRDefault="00FC2151" w:rsidP="00FC2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51">
        <w:rPr>
          <w:b/>
          <w:sz w:val="28"/>
          <w:szCs w:val="28"/>
        </w:rPr>
        <w:t xml:space="preserve"> </w:t>
      </w:r>
      <w:r w:rsidRPr="00FC2151">
        <w:rPr>
          <w:b/>
          <w:sz w:val="28"/>
          <w:szCs w:val="28"/>
        </w:rPr>
        <w:tab/>
      </w:r>
      <w:r w:rsidRPr="00FC2151">
        <w:rPr>
          <w:rFonts w:ascii="Times New Roman" w:hAnsi="Times New Roman"/>
          <w:b/>
          <w:sz w:val="28"/>
          <w:szCs w:val="28"/>
        </w:rPr>
        <w:t>-газа</w:t>
      </w:r>
      <w:r w:rsidRPr="00FC2151">
        <w:rPr>
          <w:rFonts w:ascii="Times New Roman" w:hAnsi="Times New Roman"/>
          <w:sz w:val="28"/>
          <w:szCs w:val="28"/>
        </w:rPr>
        <w:t xml:space="preserve"> – увеличение на 18,20 % (с 2,318 куб. м. на 1 человека населения до 2,74 </w:t>
      </w:r>
      <w:proofErr w:type="spellStart"/>
      <w:proofErr w:type="gramStart"/>
      <w:r w:rsidRPr="00FC2151">
        <w:rPr>
          <w:rFonts w:ascii="Times New Roman" w:hAnsi="Times New Roman"/>
          <w:sz w:val="28"/>
          <w:szCs w:val="28"/>
        </w:rPr>
        <w:t>куб.м</w:t>
      </w:r>
      <w:proofErr w:type="spellEnd"/>
      <w:proofErr w:type="gramEnd"/>
      <w:r w:rsidRPr="00FC2151">
        <w:rPr>
          <w:rFonts w:ascii="Times New Roman" w:hAnsi="Times New Roman"/>
          <w:sz w:val="28"/>
          <w:szCs w:val="28"/>
        </w:rPr>
        <w:t>),</w:t>
      </w:r>
    </w:p>
    <w:p w14:paraId="0B25AC30" w14:textId="77777777" w:rsidR="00FC2151" w:rsidRPr="00F37853" w:rsidRDefault="00FC2151" w:rsidP="00FC2151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FC2151">
        <w:rPr>
          <w:sz w:val="28"/>
          <w:szCs w:val="28"/>
        </w:rPr>
        <w:t>Причиной увеличения потребления газа в 2024 году по сравнению с 2023 годом от планового показателя произошло по причине плохих погодных условий.</w:t>
      </w:r>
    </w:p>
    <w:p w14:paraId="060A06E4" w14:textId="77777777" w:rsidR="00682793" w:rsidRPr="00FC2151" w:rsidRDefault="00682793" w:rsidP="00FC2151">
      <w:pPr>
        <w:pStyle w:val="Caaieiaieiino"/>
        <w:spacing w:line="276" w:lineRule="auto"/>
        <w:ind w:left="0" w:right="-1" w:firstLine="709"/>
        <w:jc w:val="both"/>
        <w:rPr>
          <w:color w:val="FFFFFF" w:themeColor="background1"/>
          <w:sz w:val="28"/>
          <w:szCs w:val="28"/>
        </w:rPr>
      </w:pPr>
    </w:p>
    <w:sectPr w:rsidR="00682793" w:rsidRPr="00FC2151" w:rsidSect="00720C8B">
      <w:pgSz w:w="11906" w:h="16838"/>
      <w:pgMar w:top="1134" w:right="849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03B"/>
    <w:multiLevelType w:val="hybridMultilevel"/>
    <w:tmpl w:val="3C9ECCE8"/>
    <w:lvl w:ilvl="0" w:tplc="1186B9D8">
      <w:start w:val="36"/>
      <w:numFmt w:val="decimal"/>
      <w:lvlText w:val="%1)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93101"/>
    <w:multiLevelType w:val="multilevel"/>
    <w:tmpl w:val="696CDFC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60A3E"/>
    <w:multiLevelType w:val="hybridMultilevel"/>
    <w:tmpl w:val="83609048"/>
    <w:lvl w:ilvl="0" w:tplc="1E7CCFB2">
      <w:start w:val="34"/>
      <w:numFmt w:val="decimal"/>
      <w:lvlText w:val="%1)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0A6DE2"/>
    <w:multiLevelType w:val="hybridMultilevel"/>
    <w:tmpl w:val="3C9ECCE8"/>
    <w:lvl w:ilvl="0" w:tplc="FFFFFFFF">
      <w:start w:val="36"/>
      <w:numFmt w:val="decimal"/>
      <w:lvlText w:val="%1)"/>
      <w:lvlJc w:val="left"/>
      <w:pPr>
        <w:ind w:left="957" w:hanging="39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9D37F8"/>
    <w:multiLevelType w:val="multilevel"/>
    <w:tmpl w:val="D98C83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06F00"/>
    <w:multiLevelType w:val="hybridMultilevel"/>
    <w:tmpl w:val="6D421D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4F6A"/>
    <w:multiLevelType w:val="hybridMultilevel"/>
    <w:tmpl w:val="F8047794"/>
    <w:lvl w:ilvl="0" w:tplc="FFFFFFFF">
      <w:start w:val="6"/>
      <w:numFmt w:val="decimal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E52868"/>
    <w:multiLevelType w:val="hybridMultilevel"/>
    <w:tmpl w:val="CC14A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9281D"/>
    <w:multiLevelType w:val="multilevel"/>
    <w:tmpl w:val="17BA90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80523"/>
    <w:multiLevelType w:val="multilevel"/>
    <w:tmpl w:val="9FFC0860"/>
    <w:lvl w:ilvl="0">
      <w:start w:val="6"/>
      <w:numFmt w:val="decimal"/>
      <w:lvlText w:val="%1)"/>
      <w:lvlJc w:val="left"/>
      <w:pPr>
        <w:ind w:left="720" w:hanging="360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6041C"/>
    <w:multiLevelType w:val="hybridMultilevel"/>
    <w:tmpl w:val="3C9ECCE8"/>
    <w:lvl w:ilvl="0" w:tplc="1186B9D8">
      <w:start w:val="36"/>
      <w:numFmt w:val="decimal"/>
      <w:lvlText w:val="%1)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6E6B12"/>
    <w:multiLevelType w:val="multilevel"/>
    <w:tmpl w:val="B610FE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9382EB2"/>
    <w:multiLevelType w:val="hybridMultilevel"/>
    <w:tmpl w:val="BA48DEA6"/>
    <w:lvl w:ilvl="0" w:tplc="0EAE787C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6E08EF"/>
    <w:multiLevelType w:val="hybridMultilevel"/>
    <w:tmpl w:val="E91ECD40"/>
    <w:lvl w:ilvl="0" w:tplc="9DA43FC6">
      <w:start w:val="6"/>
      <w:numFmt w:val="decimal"/>
      <w:lvlText w:val="%1)"/>
      <w:lvlJc w:val="left"/>
      <w:pPr>
        <w:ind w:left="8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8947FDF"/>
    <w:multiLevelType w:val="hybridMultilevel"/>
    <w:tmpl w:val="F8047794"/>
    <w:lvl w:ilvl="0" w:tplc="9DA43FC6">
      <w:start w:val="6"/>
      <w:numFmt w:val="decimal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676B9F"/>
    <w:multiLevelType w:val="hybridMultilevel"/>
    <w:tmpl w:val="47BC8006"/>
    <w:lvl w:ilvl="0" w:tplc="02CE07CA">
      <w:start w:val="6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CB55AE1"/>
    <w:multiLevelType w:val="multilevel"/>
    <w:tmpl w:val="4F781840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7C26B0"/>
    <w:multiLevelType w:val="multilevel"/>
    <w:tmpl w:val="CFCA2204"/>
    <w:lvl w:ilvl="0">
      <w:start w:val="2"/>
      <w:numFmt w:val="decimal"/>
      <w:lvlText w:val="%1)"/>
      <w:lvlJc w:val="left"/>
      <w:pPr>
        <w:ind w:left="1069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22595D"/>
    <w:multiLevelType w:val="multilevel"/>
    <w:tmpl w:val="0AFA8948"/>
    <w:lvl w:ilvl="0">
      <w:start w:val="34"/>
      <w:numFmt w:val="decimal"/>
      <w:lvlText w:val="%1)"/>
      <w:lvlJc w:val="left"/>
      <w:pPr>
        <w:ind w:left="957" w:hanging="390"/>
      </w:pPr>
      <w:rPr>
        <w:rFonts w:ascii="Times New Roman" w:hAnsi="Times New Roman" w:cs="Times New Roman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721DB2"/>
    <w:multiLevelType w:val="hybridMultilevel"/>
    <w:tmpl w:val="64463A14"/>
    <w:lvl w:ilvl="0" w:tplc="7B025B6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F54EF5"/>
    <w:multiLevelType w:val="multilevel"/>
    <w:tmpl w:val="C9F446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/>
        <w:bCs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E14C76"/>
    <w:multiLevelType w:val="hybridMultilevel"/>
    <w:tmpl w:val="E23467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7880">
    <w:abstractNumId w:val="9"/>
  </w:num>
  <w:num w:numId="2" w16cid:durableId="315109244">
    <w:abstractNumId w:val="18"/>
  </w:num>
  <w:num w:numId="3" w16cid:durableId="608857537">
    <w:abstractNumId w:val="20"/>
  </w:num>
  <w:num w:numId="4" w16cid:durableId="153882588">
    <w:abstractNumId w:val="16"/>
  </w:num>
  <w:num w:numId="5" w16cid:durableId="212082193">
    <w:abstractNumId w:val="17"/>
  </w:num>
  <w:num w:numId="6" w16cid:durableId="1441879260">
    <w:abstractNumId w:val="4"/>
  </w:num>
  <w:num w:numId="7" w16cid:durableId="1691026506">
    <w:abstractNumId w:val="8"/>
  </w:num>
  <w:num w:numId="8" w16cid:durableId="305008475">
    <w:abstractNumId w:val="11"/>
  </w:num>
  <w:num w:numId="9" w16cid:durableId="366835052">
    <w:abstractNumId w:val="1"/>
  </w:num>
  <w:num w:numId="10" w16cid:durableId="1588613880">
    <w:abstractNumId w:val="21"/>
  </w:num>
  <w:num w:numId="11" w16cid:durableId="1228570154">
    <w:abstractNumId w:val="5"/>
  </w:num>
  <w:num w:numId="12" w16cid:durableId="1717004683">
    <w:abstractNumId w:val="19"/>
  </w:num>
  <w:num w:numId="13" w16cid:durableId="1545563046">
    <w:abstractNumId w:val="12"/>
  </w:num>
  <w:num w:numId="14" w16cid:durableId="943269654">
    <w:abstractNumId w:val="14"/>
  </w:num>
  <w:num w:numId="15" w16cid:durableId="2051295069">
    <w:abstractNumId w:val="2"/>
  </w:num>
  <w:num w:numId="16" w16cid:durableId="193681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8161507">
    <w:abstractNumId w:val="15"/>
  </w:num>
  <w:num w:numId="18" w16cid:durableId="236596346">
    <w:abstractNumId w:val="10"/>
  </w:num>
  <w:num w:numId="19" w16cid:durableId="1096637703">
    <w:abstractNumId w:val="0"/>
  </w:num>
  <w:num w:numId="20" w16cid:durableId="1682005463">
    <w:abstractNumId w:val="13"/>
  </w:num>
  <w:num w:numId="21" w16cid:durableId="2078474563">
    <w:abstractNumId w:val="7"/>
  </w:num>
  <w:num w:numId="22" w16cid:durableId="174287119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5718122">
    <w:abstractNumId w:val="6"/>
  </w:num>
  <w:num w:numId="24" w16cid:durableId="973023149">
    <w:abstractNumId w:val="3"/>
  </w:num>
  <w:num w:numId="25" w16cid:durableId="14636275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93"/>
    <w:rsid w:val="000034DB"/>
    <w:rsid w:val="00004299"/>
    <w:rsid w:val="00027421"/>
    <w:rsid w:val="0006381B"/>
    <w:rsid w:val="000752D8"/>
    <w:rsid w:val="00096F46"/>
    <w:rsid w:val="000B043B"/>
    <w:rsid w:val="000B4430"/>
    <w:rsid w:val="000D01EA"/>
    <w:rsid w:val="00102401"/>
    <w:rsid w:val="0010271A"/>
    <w:rsid w:val="00105AB7"/>
    <w:rsid w:val="00110A08"/>
    <w:rsid w:val="001412F8"/>
    <w:rsid w:val="001638F7"/>
    <w:rsid w:val="00183929"/>
    <w:rsid w:val="001860BA"/>
    <w:rsid w:val="00195A78"/>
    <w:rsid w:val="001A12C2"/>
    <w:rsid w:val="001A383B"/>
    <w:rsid w:val="001B40CB"/>
    <w:rsid w:val="001B5E88"/>
    <w:rsid w:val="001E4DEF"/>
    <w:rsid w:val="001F21BA"/>
    <w:rsid w:val="001F3E31"/>
    <w:rsid w:val="0020614C"/>
    <w:rsid w:val="00235204"/>
    <w:rsid w:val="00241A41"/>
    <w:rsid w:val="00247B61"/>
    <w:rsid w:val="00280872"/>
    <w:rsid w:val="00282F1B"/>
    <w:rsid w:val="002A5EE1"/>
    <w:rsid w:val="002A6F3E"/>
    <w:rsid w:val="002B14CD"/>
    <w:rsid w:val="002C3A1F"/>
    <w:rsid w:val="002C4EAA"/>
    <w:rsid w:val="002E3080"/>
    <w:rsid w:val="002E45D1"/>
    <w:rsid w:val="002E7030"/>
    <w:rsid w:val="002F6906"/>
    <w:rsid w:val="00314CFF"/>
    <w:rsid w:val="003244B5"/>
    <w:rsid w:val="00356707"/>
    <w:rsid w:val="003A4DAD"/>
    <w:rsid w:val="003D3880"/>
    <w:rsid w:val="003F3914"/>
    <w:rsid w:val="004221E9"/>
    <w:rsid w:val="00454B6B"/>
    <w:rsid w:val="004812C4"/>
    <w:rsid w:val="00490CDC"/>
    <w:rsid w:val="004A698A"/>
    <w:rsid w:val="004C309F"/>
    <w:rsid w:val="004D02CD"/>
    <w:rsid w:val="004F4931"/>
    <w:rsid w:val="00505EEE"/>
    <w:rsid w:val="00513940"/>
    <w:rsid w:val="00514273"/>
    <w:rsid w:val="005142BC"/>
    <w:rsid w:val="00514758"/>
    <w:rsid w:val="0052107D"/>
    <w:rsid w:val="005370CA"/>
    <w:rsid w:val="0054240C"/>
    <w:rsid w:val="005453BB"/>
    <w:rsid w:val="00552CB4"/>
    <w:rsid w:val="00554644"/>
    <w:rsid w:val="00575E3C"/>
    <w:rsid w:val="00583CE0"/>
    <w:rsid w:val="0059702F"/>
    <w:rsid w:val="005C61E5"/>
    <w:rsid w:val="005D05C1"/>
    <w:rsid w:val="005E4469"/>
    <w:rsid w:val="006025F4"/>
    <w:rsid w:val="00602CF3"/>
    <w:rsid w:val="00633B70"/>
    <w:rsid w:val="0064567A"/>
    <w:rsid w:val="00673DE7"/>
    <w:rsid w:val="00682793"/>
    <w:rsid w:val="006A5FAC"/>
    <w:rsid w:val="006B4C3C"/>
    <w:rsid w:val="006D4548"/>
    <w:rsid w:val="006E238C"/>
    <w:rsid w:val="006E2C7A"/>
    <w:rsid w:val="00720C8B"/>
    <w:rsid w:val="007218F5"/>
    <w:rsid w:val="00741106"/>
    <w:rsid w:val="007675AD"/>
    <w:rsid w:val="007D51C5"/>
    <w:rsid w:val="007E3DAA"/>
    <w:rsid w:val="007E7CE5"/>
    <w:rsid w:val="00803CED"/>
    <w:rsid w:val="008669F0"/>
    <w:rsid w:val="00887C31"/>
    <w:rsid w:val="008C3AC0"/>
    <w:rsid w:val="008D41E2"/>
    <w:rsid w:val="00913EB5"/>
    <w:rsid w:val="009142FA"/>
    <w:rsid w:val="00921732"/>
    <w:rsid w:val="00924323"/>
    <w:rsid w:val="00927044"/>
    <w:rsid w:val="0095455D"/>
    <w:rsid w:val="00970F8F"/>
    <w:rsid w:val="00976035"/>
    <w:rsid w:val="00976A98"/>
    <w:rsid w:val="009B048E"/>
    <w:rsid w:val="009B3424"/>
    <w:rsid w:val="009B38F8"/>
    <w:rsid w:val="009B6C55"/>
    <w:rsid w:val="009D49AE"/>
    <w:rsid w:val="009F0AE1"/>
    <w:rsid w:val="00A122D4"/>
    <w:rsid w:val="00A20F95"/>
    <w:rsid w:val="00A24626"/>
    <w:rsid w:val="00A26281"/>
    <w:rsid w:val="00A37B7C"/>
    <w:rsid w:val="00A55604"/>
    <w:rsid w:val="00A6685A"/>
    <w:rsid w:val="00A9189E"/>
    <w:rsid w:val="00A95DB9"/>
    <w:rsid w:val="00AB68A4"/>
    <w:rsid w:val="00AD1AC4"/>
    <w:rsid w:val="00AF1287"/>
    <w:rsid w:val="00B04B31"/>
    <w:rsid w:val="00B66903"/>
    <w:rsid w:val="00B70D67"/>
    <w:rsid w:val="00B87E12"/>
    <w:rsid w:val="00BD71DD"/>
    <w:rsid w:val="00BE1199"/>
    <w:rsid w:val="00BE2A59"/>
    <w:rsid w:val="00BE576E"/>
    <w:rsid w:val="00BF3E8A"/>
    <w:rsid w:val="00BF4F82"/>
    <w:rsid w:val="00C03A93"/>
    <w:rsid w:val="00C06FD1"/>
    <w:rsid w:val="00C071F6"/>
    <w:rsid w:val="00C153CF"/>
    <w:rsid w:val="00C54351"/>
    <w:rsid w:val="00C60D93"/>
    <w:rsid w:val="00C758B7"/>
    <w:rsid w:val="00C807FB"/>
    <w:rsid w:val="00CA0C5D"/>
    <w:rsid w:val="00CA3A2C"/>
    <w:rsid w:val="00CD0910"/>
    <w:rsid w:val="00CD64D1"/>
    <w:rsid w:val="00CE2273"/>
    <w:rsid w:val="00CE4060"/>
    <w:rsid w:val="00CE7CB2"/>
    <w:rsid w:val="00D07A0E"/>
    <w:rsid w:val="00D1274B"/>
    <w:rsid w:val="00D45012"/>
    <w:rsid w:val="00D47182"/>
    <w:rsid w:val="00D73CE9"/>
    <w:rsid w:val="00D8223F"/>
    <w:rsid w:val="00D91065"/>
    <w:rsid w:val="00DB679B"/>
    <w:rsid w:val="00DB7855"/>
    <w:rsid w:val="00DF12E6"/>
    <w:rsid w:val="00DF15A2"/>
    <w:rsid w:val="00E1064F"/>
    <w:rsid w:val="00E1609D"/>
    <w:rsid w:val="00E218C7"/>
    <w:rsid w:val="00E43698"/>
    <w:rsid w:val="00E637B6"/>
    <w:rsid w:val="00E82F4E"/>
    <w:rsid w:val="00EC25EC"/>
    <w:rsid w:val="00ED5684"/>
    <w:rsid w:val="00EE5F4C"/>
    <w:rsid w:val="00EF396B"/>
    <w:rsid w:val="00F010F7"/>
    <w:rsid w:val="00F04BC0"/>
    <w:rsid w:val="00F37853"/>
    <w:rsid w:val="00F5549D"/>
    <w:rsid w:val="00F71F54"/>
    <w:rsid w:val="00F746F4"/>
    <w:rsid w:val="00F82ED5"/>
    <w:rsid w:val="00FC2151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7D0B"/>
  <w15:docId w15:val="{4D31328B-A8B6-4B5F-A47E-211DA878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B3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04B31"/>
    <w:rPr>
      <w:b/>
      <w:i w:val="0"/>
    </w:rPr>
  </w:style>
  <w:style w:type="character" w:customStyle="1" w:styleId="WW8Num1z1">
    <w:name w:val="WW8Num1z1"/>
    <w:qFormat/>
    <w:rsid w:val="00B04B31"/>
  </w:style>
  <w:style w:type="character" w:customStyle="1" w:styleId="WW8Num1z2">
    <w:name w:val="WW8Num1z2"/>
    <w:qFormat/>
    <w:rsid w:val="00B04B31"/>
  </w:style>
  <w:style w:type="character" w:customStyle="1" w:styleId="WW8Num1z3">
    <w:name w:val="WW8Num1z3"/>
    <w:qFormat/>
    <w:rsid w:val="00B04B31"/>
  </w:style>
  <w:style w:type="character" w:customStyle="1" w:styleId="WW8Num1z4">
    <w:name w:val="WW8Num1z4"/>
    <w:qFormat/>
    <w:rsid w:val="00B04B31"/>
  </w:style>
  <w:style w:type="character" w:customStyle="1" w:styleId="WW8Num1z5">
    <w:name w:val="WW8Num1z5"/>
    <w:qFormat/>
    <w:rsid w:val="00B04B31"/>
  </w:style>
  <w:style w:type="character" w:customStyle="1" w:styleId="WW8Num1z6">
    <w:name w:val="WW8Num1z6"/>
    <w:qFormat/>
    <w:rsid w:val="00B04B31"/>
  </w:style>
  <w:style w:type="character" w:customStyle="1" w:styleId="WW8Num1z7">
    <w:name w:val="WW8Num1z7"/>
    <w:qFormat/>
    <w:rsid w:val="00B04B31"/>
  </w:style>
  <w:style w:type="character" w:customStyle="1" w:styleId="WW8Num1z8">
    <w:name w:val="WW8Num1z8"/>
    <w:qFormat/>
    <w:rsid w:val="00B04B31"/>
  </w:style>
  <w:style w:type="character" w:customStyle="1" w:styleId="WW8Num2z0">
    <w:name w:val="WW8Num2z0"/>
    <w:qFormat/>
    <w:rsid w:val="00B04B31"/>
    <w:rPr>
      <w:i w:val="0"/>
    </w:rPr>
  </w:style>
  <w:style w:type="character" w:customStyle="1" w:styleId="WW8Num2z1">
    <w:name w:val="WW8Num2z1"/>
    <w:qFormat/>
    <w:rsid w:val="00B04B31"/>
  </w:style>
  <w:style w:type="character" w:customStyle="1" w:styleId="WW8Num2z2">
    <w:name w:val="WW8Num2z2"/>
    <w:qFormat/>
    <w:rsid w:val="00B04B31"/>
  </w:style>
  <w:style w:type="character" w:customStyle="1" w:styleId="WW8Num2z3">
    <w:name w:val="WW8Num2z3"/>
    <w:qFormat/>
    <w:rsid w:val="00B04B31"/>
  </w:style>
  <w:style w:type="character" w:customStyle="1" w:styleId="WW8Num2z4">
    <w:name w:val="WW8Num2z4"/>
    <w:qFormat/>
    <w:rsid w:val="00B04B31"/>
  </w:style>
  <w:style w:type="character" w:customStyle="1" w:styleId="WW8Num2z5">
    <w:name w:val="WW8Num2z5"/>
    <w:qFormat/>
    <w:rsid w:val="00B04B31"/>
  </w:style>
  <w:style w:type="character" w:customStyle="1" w:styleId="WW8Num2z6">
    <w:name w:val="WW8Num2z6"/>
    <w:qFormat/>
    <w:rsid w:val="00B04B31"/>
  </w:style>
  <w:style w:type="character" w:customStyle="1" w:styleId="WW8Num2z7">
    <w:name w:val="WW8Num2z7"/>
    <w:qFormat/>
    <w:rsid w:val="00B04B31"/>
  </w:style>
  <w:style w:type="character" w:customStyle="1" w:styleId="WW8Num2z8">
    <w:name w:val="WW8Num2z8"/>
    <w:qFormat/>
    <w:rsid w:val="00B04B31"/>
  </w:style>
  <w:style w:type="character" w:customStyle="1" w:styleId="WW8Num3z0">
    <w:name w:val="WW8Num3z0"/>
    <w:qFormat/>
    <w:rsid w:val="00B04B31"/>
    <w:rPr>
      <w:b/>
    </w:rPr>
  </w:style>
  <w:style w:type="character" w:customStyle="1" w:styleId="WW8Num3z1">
    <w:name w:val="WW8Num3z1"/>
    <w:qFormat/>
    <w:rsid w:val="00B04B31"/>
  </w:style>
  <w:style w:type="character" w:customStyle="1" w:styleId="WW8Num3z2">
    <w:name w:val="WW8Num3z2"/>
    <w:qFormat/>
    <w:rsid w:val="00B04B31"/>
  </w:style>
  <w:style w:type="character" w:customStyle="1" w:styleId="WW8Num3z3">
    <w:name w:val="WW8Num3z3"/>
    <w:qFormat/>
    <w:rsid w:val="00B04B31"/>
  </w:style>
  <w:style w:type="character" w:customStyle="1" w:styleId="WW8Num3z4">
    <w:name w:val="WW8Num3z4"/>
    <w:qFormat/>
    <w:rsid w:val="00B04B31"/>
  </w:style>
  <w:style w:type="character" w:customStyle="1" w:styleId="WW8Num3z5">
    <w:name w:val="WW8Num3z5"/>
    <w:qFormat/>
    <w:rsid w:val="00B04B31"/>
  </w:style>
  <w:style w:type="character" w:customStyle="1" w:styleId="WW8Num3z6">
    <w:name w:val="WW8Num3z6"/>
    <w:qFormat/>
    <w:rsid w:val="00B04B31"/>
  </w:style>
  <w:style w:type="character" w:customStyle="1" w:styleId="WW8Num3z7">
    <w:name w:val="WW8Num3z7"/>
    <w:qFormat/>
    <w:rsid w:val="00B04B31"/>
  </w:style>
  <w:style w:type="character" w:customStyle="1" w:styleId="WW8Num3z8">
    <w:name w:val="WW8Num3z8"/>
    <w:qFormat/>
    <w:rsid w:val="00B04B31"/>
  </w:style>
  <w:style w:type="character" w:customStyle="1" w:styleId="WW8Num4z0">
    <w:name w:val="WW8Num4z0"/>
    <w:qFormat/>
    <w:rsid w:val="00B04B31"/>
  </w:style>
  <w:style w:type="character" w:customStyle="1" w:styleId="WW8Num4z1">
    <w:name w:val="WW8Num4z1"/>
    <w:qFormat/>
    <w:rsid w:val="00B04B31"/>
  </w:style>
  <w:style w:type="character" w:customStyle="1" w:styleId="WW8Num4z2">
    <w:name w:val="WW8Num4z2"/>
    <w:qFormat/>
    <w:rsid w:val="00B04B31"/>
  </w:style>
  <w:style w:type="character" w:customStyle="1" w:styleId="WW8Num4z3">
    <w:name w:val="WW8Num4z3"/>
    <w:qFormat/>
    <w:rsid w:val="00B04B31"/>
  </w:style>
  <w:style w:type="character" w:customStyle="1" w:styleId="WW8Num4z4">
    <w:name w:val="WW8Num4z4"/>
    <w:qFormat/>
    <w:rsid w:val="00B04B31"/>
  </w:style>
  <w:style w:type="character" w:customStyle="1" w:styleId="WW8Num4z5">
    <w:name w:val="WW8Num4z5"/>
    <w:qFormat/>
    <w:rsid w:val="00B04B31"/>
  </w:style>
  <w:style w:type="character" w:customStyle="1" w:styleId="WW8Num4z6">
    <w:name w:val="WW8Num4z6"/>
    <w:qFormat/>
    <w:rsid w:val="00B04B31"/>
  </w:style>
  <w:style w:type="character" w:customStyle="1" w:styleId="WW8Num4z7">
    <w:name w:val="WW8Num4z7"/>
    <w:qFormat/>
    <w:rsid w:val="00B04B31"/>
  </w:style>
  <w:style w:type="character" w:customStyle="1" w:styleId="WW8Num4z8">
    <w:name w:val="WW8Num4z8"/>
    <w:qFormat/>
    <w:rsid w:val="00B04B31"/>
  </w:style>
  <w:style w:type="character" w:customStyle="1" w:styleId="WW8Num5z0">
    <w:name w:val="WW8Num5z0"/>
    <w:qFormat/>
    <w:rsid w:val="00B04B31"/>
    <w:rPr>
      <w:b w:val="0"/>
    </w:rPr>
  </w:style>
  <w:style w:type="character" w:customStyle="1" w:styleId="WW8Num5z1">
    <w:name w:val="WW8Num5z1"/>
    <w:qFormat/>
    <w:rsid w:val="00B04B31"/>
  </w:style>
  <w:style w:type="character" w:customStyle="1" w:styleId="WW8Num5z2">
    <w:name w:val="WW8Num5z2"/>
    <w:qFormat/>
    <w:rsid w:val="00B04B31"/>
  </w:style>
  <w:style w:type="character" w:customStyle="1" w:styleId="WW8Num5z3">
    <w:name w:val="WW8Num5z3"/>
    <w:qFormat/>
    <w:rsid w:val="00B04B31"/>
  </w:style>
  <w:style w:type="character" w:customStyle="1" w:styleId="WW8Num5z4">
    <w:name w:val="WW8Num5z4"/>
    <w:qFormat/>
    <w:rsid w:val="00B04B31"/>
  </w:style>
  <w:style w:type="character" w:customStyle="1" w:styleId="WW8Num5z5">
    <w:name w:val="WW8Num5z5"/>
    <w:qFormat/>
    <w:rsid w:val="00B04B31"/>
  </w:style>
  <w:style w:type="character" w:customStyle="1" w:styleId="WW8Num5z6">
    <w:name w:val="WW8Num5z6"/>
    <w:qFormat/>
    <w:rsid w:val="00B04B31"/>
  </w:style>
  <w:style w:type="character" w:customStyle="1" w:styleId="WW8Num5z7">
    <w:name w:val="WW8Num5z7"/>
    <w:qFormat/>
    <w:rsid w:val="00B04B31"/>
  </w:style>
  <w:style w:type="character" w:customStyle="1" w:styleId="WW8Num5z8">
    <w:name w:val="WW8Num5z8"/>
    <w:qFormat/>
    <w:rsid w:val="00B04B31"/>
  </w:style>
  <w:style w:type="character" w:customStyle="1" w:styleId="WW8Num6z0">
    <w:name w:val="WW8Num6z0"/>
    <w:qFormat/>
    <w:rsid w:val="00B04B31"/>
    <w:rPr>
      <w:b/>
      <w:u w:val="none"/>
    </w:rPr>
  </w:style>
  <w:style w:type="character" w:customStyle="1" w:styleId="WW8Num6z1">
    <w:name w:val="WW8Num6z1"/>
    <w:qFormat/>
    <w:rsid w:val="00B04B31"/>
  </w:style>
  <w:style w:type="character" w:customStyle="1" w:styleId="WW8Num6z2">
    <w:name w:val="WW8Num6z2"/>
    <w:qFormat/>
    <w:rsid w:val="00B04B31"/>
  </w:style>
  <w:style w:type="character" w:customStyle="1" w:styleId="WW8Num6z3">
    <w:name w:val="WW8Num6z3"/>
    <w:qFormat/>
    <w:rsid w:val="00B04B31"/>
  </w:style>
  <w:style w:type="character" w:customStyle="1" w:styleId="WW8Num6z4">
    <w:name w:val="WW8Num6z4"/>
    <w:qFormat/>
    <w:rsid w:val="00B04B31"/>
  </w:style>
  <w:style w:type="character" w:customStyle="1" w:styleId="WW8Num6z5">
    <w:name w:val="WW8Num6z5"/>
    <w:qFormat/>
    <w:rsid w:val="00B04B31"/>
  </w:style>
  <w:style w:type="character" w:customStyle="1" w:styleId="WW8Num6z6">
    <w:name w:val="WW8Num6z6"/>
    <w:qFormat/>
    <w:rsid w:val="00B04B31"/>
  </w:style>
  <w:style w:type="character" w:customStyle="1" w:styleId="WW8Num6z7">
    <w:name w:val="WW8Num6z7"/>
    <w:qFormat/>
    <w:rsid w:val="00B04B31"/>
  </w:style>
  <w:style w:type="character" w:customStyle="1" w:styleId="WW8Num6z8">
    <w:name w:val="WW8Num6z8"/>
    <w:qFormat/>
    <w:rsid w:val="00B04B31"/>
  </w:style>
  <w:style w:type="character" w:customStyle="1" w:styleId="WW8Num7z0">
    <w:name w:val="WW8Num7z0"/>
    <w:qFormat/>
    <w:rsid w:val="00B04B31"/>
    <w:rPr>
      <w:b/>
    </w:rPr>
  </w:style>
  <w:style w:type="character" w:customStyle="1" w:styleId="WW8Num7z1">
    <w:name w:val="WW8Num7z1"/>
    <w:qFormat/>
    <w:rsid w:val="00B04B31"/>
  </w:style>
  <w:style w:type="character" w:customStyle="1" w:styleId="WW8Num7z2">
    <w:name w:val="WW8Num7z2"/>
    <w:qFormat/>
    <w:rsid w:val="00B04B31"/>
  </w:style>
  <w:style w:type="character" w:customStyle="1" w:styleId="WW8Num7z3">
    <w:name w:val="WW8Num7z3"/>
    <w:qFormat/>
    <w:rsid w:val="00B04B31"/>
  </w:style>
  <w:style w:type="character" w:customStyle="1" w:styleId="WW8Num7z4">
    <w:name w:val="WW8Num7z4"/>
    <w:qFormat/>
    <w:rsid w:val="00B04B31"/>
  </w:style>
  <w:style w:type="character" w:customStyle="1" w:styleId="WW8Num7z5">
    <w:name w:val="WW8Num7z5"/>
    <w:qFormat/>
    <w:rsid w:val="00B04B31"/>
  </w:style>
  <w:style w:type="character" w:customStyle="1" w:styleId="WW8Num7z6">
    <w:name w:val="WW8Num7z6"/>
    <w:qFormat/>
    <w:rsid w:val="00B04B31"/>
  </w:style>
  <w:style w:type="character" w:customStyle="1" w:styleId="WW8Num7z7">
    <w:name w:val="WW8Num7z7"/>
    <w:qFormat/>
    <w:rsid w:val="00B04B31"/>
  </w:style>
  <w:style w:type="character" w:customStyle="1" w:styleId="WW8Num7z8">
    <w:name w:val="WW8Num7z8"/>
    <w:qFormat/>
    <w:rsid w:val="00B04B31"/>
  </w:style>
  <w:style w:type="character" w:customStyle="1" w:styleId="WW8Num8z0">
    <w:name w:val="WW8Num8z0"/>
    <w:qFormat/>
    <w:rsid w:val="00B04B31"/>
    <w:rPr>
      <w:b/>
    </w:rPr>
  </w:style>
  <w:style w:type="character" w:customStyle="1" w:styleId="WW8Num8z1">
    <w:name w:val="WW8Num8z1"/>
    <w:qFormat/>
    <w:rsid w:val="00B04B31"/>
  </w:style>
  <w:style w:type="character" w:customStyle="1" w:styleId="WW8Num8z2">
    <w:name w:val="WW8Num8z2"/>
    <w:qFormat/>
    <w:rsid w:val="00B04B31"/>
  </w:style>
  <w:style w:type="character" w:customStyle="1" w:styleId="WW8Num8z3">
    <w:name w:val="WW8Num8z3"/>
    <w:qFormat/>
    <w:rsid w:val="00B04B31"/>
  </w:style>
  <w:style w:type="character" w:customStyle="1" w:styleId="WW8Num8z4">
    <w:name w:val="WW8Num8z4"/>
    <w:qFormat/>
    <w:rsid w:val="00B04B31"/>
  </w:style>
  <w:style w:type="character" w:customStyle="1" w:styleId="WW8Num8z5">
    <w:name w:val="WW8Num8z5"/>
    <w:qFormat/>
    <w:rsid w:val="00B04B31"/>
  </w:style>
  <w:style w:type="character" w:customStyle="1" w:styleId="WW8Num8z6">
    <w:name w:val="WW8Num8z6"/>
    <w:qFormat/>
    <w:rsid w:val="00B04B31"/>
  </w:style>
  <w:style w:type="character" w:customStyle="1" w:styleId="WW8Num8z7">
    <w:name w:val="WW8Num8z7"/>
    <w:qFormat/>
    <w:rsid w:val="00B04B31"/>
  </w:style>
  <w:style w:type="character" w:customStyle="1" w:styleId="WW8Num8z8">
    <w:name w:val="WW8Num8z8"/>
    <w:qFormat/>
    <w:rsid w:val="00B04B31"/>
  </w:style>
  <w:style w:type="character" w:customStyle="1" w:styleId="WW8Num9z0">
    <w:name w:val="WW8Num9z0"/>
    <w:qFormat/>
    <w:rsid w:val="00B04B31"/>
    <w:rPr>
      <w:rFonts w:ascii="Times New Roman" w:hAnsi="Times New Roman" w:cs="Times New Roman"/>
      <w:b/>
      <w:sz w:val="28"/>
      <w:szCs w:val="28"/>
    </w:rPr>
  </w:style>
  <w:style w:type="character" w:customStyle="1" w:styleId="WW8Num9z1">
    <w:name w:val="WW8Num9z1"/>
    <w:qFormat/>
    <w:rsid w:val="00B04B31"/>
  </w:style>
  <w:style w:type="character" w:customStyle="1" w:styleId="WW8Num9z2">
    <w:name w:val="WW8Num9z2"/>
    <w:qFormat/>
    <w:rsid w:val="00B04B31"/>
  </w:style>
  <w:style w:type="character" w:customStyle="1" w:styleId="WW8Num9z3">
    <w:name w:val="WW8Num9z3"/>
    <w:qFormat/>
    <w:rsid w:val="00B04B31"/>
  </w:style>
  <w:style w:type="character" w:customStyle="1" w:styleId="WW8Num9z4">
    <w:name w:val="WW8Num9z4"/>
    <w:qFormat/>
    <w:rsid w:val="00B04B31"/>
  </w:style>
  <w:style w:type="character" w:customStyle="1" w:styleId="WW8Num9z5">
    <w:name w:val="WW8Num9z5"/>
    <w:qFormat/>
    <w:rsid w:val="00B04B31"/>
  </w:style>
  <w:style w:type="character" w:customStyle="1" w:styleId="WW8Num9z6">
    <w:name w:val="WW8Num9z6"/>
    <w:qFormat/>
    <w:rsid w:val="00B04B31"/>
  </w:style>
  <w:style w:type="character" w:customStyle="1" w:styleId="WW8Num9z7">
    <w:name w:val="WW8Num9z7"/>
    <w:qFormat/>
    <w:rsid w:val="00B04B31"/>
  </w:style>
  <w:style w:type="character" w:customStyle="1" w:styleId="WW8Num9z8">
    <w:name w:val="WW8Num9z8"/>
    <w:qFormat/>
    <w:rsid w:val="00B04B31"/>
  </w:style>
  <w:style w:type="character" w:customStyle="1" w:styleId="WW8Num10z0">
    <w:name w:val="WW8Num10z0"/>
    <w:qFormat/>
    <w:rsid w:val="00B04B31"/>
  </w:style>
  <w:style w:type="character" w:customStyle="1" w:styleId="WW8Num10z1">
    <w:name w:val="WW8Num10z1"/>
    <w:qFormat/>
    <w:rsid w:val="00B04B31"/>
  </w:style>
  <w:style w:type="character" w:customStyle="1" w:styleId="WW8Num10z2">
    <w:name w:val="WW8Num10z2"/>
    <w:qFormat/>
    <w:rsid w:val="00B04B31"/>
  </w:style>
  <w:style w:type="character" w:customStyle="1" w:styleId="WW8Num10z3">
    <w:name w:val="WW8Num10z3"/>
    <w:qFormat/>
    <w:rsid w:val="00B04B31"/>
  </w:style>
  <w:style w:type="character" w:customStyle="1" w:styleId="WW8Num10z4">
    <w:name w:val="WW8Num10z4"/>
    <w:qFormat/>
    <w:rsid w:val="00B04B31"/>
  </w:style>
  <w:style w:type="character" w:customStyle="1" w:styleId="WW8Num10z5">
    <w:name w:val="WW8Num10z5"/>
    <w:qFormat/>
    <w:rsid w:val="00B04B31"/>
  </w:style>
  <w:style w:type="character" w:customStyle="1" w:styleId="WW8Num10z6">
    <w:name w:val="WW8Num10z6"/>
    <w:qFormat/>
    <w:rsid w:val="00B04B31"/>
  </w:style>
  <w:style w:type="character" w:customStyle="1" w:styleId="WW8Num10z7">
    <w:name w:val="WW8Num10z7"/>
    <w:qFormat/>
    <w:rsid w:val="00B04B31"/>
  </w:style>
  <w:style w:type="character" w:customStyle="1" w:styleId="WW8Num10z8">
    <w:name w:val="WW8Num10z8"/>
    <w:qFormat/>
    <w:rsid w:val="00B04B31"/>
  </w:style>
  <w:style w:type="character" w:customStyle="1" w:styleId="WW8Num11z0">
    <w:name w:val="WW8Num11z0"/>
    <w:qFormat/>
    <w:rsid w:val="00B04B31"/>
    <w:rPr>
      <w:rFonts w:ascii="Times New Roman" w:hAnsi="Times New Roman" w:cs="Times New Roman"/>
      <w:b/>
      <w:bCs/>
      <w:sz w:val="32"/>
      <w:szCs w:val="32"/>
    </w:rPr>
  </w:style>
  <w:style w:type="character" w:customStyle="1" w:styleId="WW8Num11z1">
    <w:name w:val="WW8Num11z1"/>
    <w:qFormat/>
    <w:rsid w:val="00B04B31"/>
  </w:style>
  <w:style w:type="character" w:customStyle="1" w:styleId="WW8Num11z2">
    <w:name w:val="WW8Num11z2"/>
    <w:qFormat/>
    <w:rsid w:val="00B04B31"/>
  </w:style>
  <w:style w:type="character" w:customStyle="1" w:styleId="WW8Num11z3">
    <w:name w:val="WW8Num11z3"/>
    <w:qFormat/>
    <w:rsid w:val="00B04B31"/>
  </w:style>
  <w:style w:type="character" w:customStyle="1" w:styleId="WW8Num11z4">
    <w:name w:val="WW8Num11z4"/>
    <w:qFormat/>
    <w:rsid w:val="00B04B31"/>
  </w:style>
  <w:style w:type="character" w:customStyle="1" w:styleId="WW8Num11z5">
    <w:name w:val="WW8Num11z5"/>
    <w:qFormat/>
    <w:rsid w:val="00B04B31"/>
  </w:style>
  <w:style w:type="character" w:customStyle="1" w:styleId="WW8Num11z6">
    <w:name w:val="WW8Num11z6"/>
    <w:qFormat/>
    <w:rsid w:val="00B04B31"/>
  </w:style>
  <w:style w:type="character" w:customStyle="1" w:styleId="WW8Num11z7">
    <w:name w:val="WW8Num11z7"/>
    <w:qFormat/>
    <w:rsid w:val="00B04B31"/>
  </w:style>
  <w:style w:type="character" w:customStyle="1" w:styleId="WW8Num11z8">
    <w:name w:val="WW8Num11z8"/>
    <w:qFormat/>
    <w:rsid w:val="00B04B31"/>
  </w:style>
  <w:style w:type="character" w:customStyle="1" w:styleId="WW8Num12z0">
    <w:name w:val="WW8Num12z0"/>
    <w:qFormat/>
    <w:rsid w:val="00B04B31"/>
    <w:rPr>
      <w:i w:val="0"/>
    </w:rPr>
  </w:style>
  <w:style w:type="character" w:customStyle="1" w:styleId="WW8Num12z1">
    <w:name w:val="WW8Num12z1"/>
    <w:qFormat/>
    <w:rsid w:val="00B04B31"/>
  </w:style>
  <w:style w:type="character" w:customStyle="1" w:styleId="WW8Num12z2">
    <w:name w:val="WW8Num12z2"/>
    <w:qFormat/>
    <w:rsid w:val="00B04B31"/>
  </w:style>
  <w:style w:type="character" w:customStyle="1" w:styleId="WW8Num12z3">
    <w:name w:val="WW8Num12z3"/>
    <w:qFormat/>
    <w:rsid w:val="00B04B31"/>
  </w:style>
  <w:style w:type="character" w:customStyle="1" w:styleId="WW8Num12z4">
    <w:name w:val="WW8Num12z4"/>
    <w:qFormat/>
    <w:rsid w:val="00B04B31"/>
  </w:style>
  <w:style w:type="character" w:customStyle="1" w:styleId="WW8Num12z5">
    <w:name w:val="WW8Num12z5"/>
    <w:qFormat/>
    <w:rsid w:val="00B04B31"/>
  </w:style>
  <w:style w:type="character" w:customStyle="1" w:styleId="WW8Num12z6">
    <w:name w:val="WW8Num12z6"/>
    <w:qFormat/>
    <w:rsid w:val="00B04B31"/>
  </w:style>
  <w:style w:type="character" w:customStyle="1" w:styleId="WW8Num12z7">
    <w:name w:val="WW8Num12z7"/>
    <w:qFormat/>
    <w:rsid w:val="00B04B31"/>
  </w:style>
  <w:style w:type="character" w:customStyle="1" w:styleId="WW8Num12z8">
    <w:name w:val="WW8Num12z8"/>
    <w:qFormat/>
    <w:rsid w:val="00B04B31"/>
  </w:style>
  <w:style w:type="character" w:customStyle="1" w:styleId="WW8Num13z0">
    <w:name w:val="WW8Num13z0"/>
    <w:qFormat/>
    <w:rsid w:val="00B04B31"/>
    <w:rPr>
      <w:b/>
    </w:rPr>
  </w:style>
  <w:style w:type="character" w:customStyle="1" w:styleId="WW8Num13z1">
    <w:name w:val="WW8Num13z1"/>
    <w:qFormat/>
    <w:rsid w:val="00B04B31"/>
  </w:style>
  <w:style w:type="character" w:customStyle="1" w:styleId="WW8Num13z2">
    <w:name w:val="WW8Num13z2"/>
    <w:qFormat/>
    <w:rsid w:val="00B04B31"/>
  </w:style>
  <w:style w:type="character" w:customStyle="1" w:styleId="WW8Num13z3">
    <w:name w:val="WW8Num13z3"/>
    <w:qFormat/>
    <w:rsid w:val="00B04B31"/>
  </w:style>
  <w:style w:type="character" w:customStyle="1" w:styleId="WW8Num13z4">
    <w:name w:val="WW8Num13z4"/>
    <w:qFormat/>
    <w:rsid w:val="00B04B31"/>
  </w:style>
  <w:style w:type="character" w:customStyle="1" w:styleId="WW8Num13z5">
    <w:name w:val="WW8Num13z5"/>
    <w:qFormat/>
    <w:rsid w:val="00B04B31"/>
  </w:style>
  <w:style w:type="character" w:customStyle="1" w:styleId="WW8Num13z6">
    <w:name w:val="WW8Num13z6"/>
    <w:qFormat/>
    <w:rsid w:val="00B04B31"/>
  </w:style>
  <w:style w:type="character" w:customStyle="1" w:styleId="WW8Num13z7">
    <w:name w:val="WW8Num13z7"/>
    <w:qFormat/>
    <w:rsid w:val="00B04B31"/>
  </w:style>
  <w:style w:type="character" w:customStyle="1" w:styleId="WW8Num13z8">
    <w:name w:val="WW8Num13z8"/>
    <w:qFormat/>
    <w:rsid w:val="00B04B31"/>
  </w:style>
  <w:style w:type="character" w:customStyle="1" w:styleId="WW8Num14z0">
    <w:name w:val="WW8Num14z0"/>
    <w:qFormat/>
    <w:rsid w:val="00B04B31"/>
  </w:style>
  <w:style w:type="character" w:customStyle="1" w:styleId="WW8Num14z1">
    <w:name w:val="WW8Num14z1"/>
    <w:qFormat/>
    <w:rsid w:val="00B04B31"/>
  </w:style>
  <w:style w:type="character" w:customStyle="1" w:styleId="WW8Num14z2">
    <w:name w:val="WW8Num14z2"/>
    <w:qFormat/>
    <w:rsid w:val="00B04B31"/>
  </w:style>
  <w:style w:type="character" w:customStyle="1" w:styleId="WW8Num14z3">
    <w:name w:val="WW8Num14z3"/>
    <w:qFormat/>
    <w:rsid w:val="00B04B31"/>
  </w:style>
  <w:style w:type="character" w:customStyle="1" w:styleId="WW8Num14z4">
    <w:name w:val="WW8Num14z4"/>
    <w:qFormat/>
    <w:rsid w:val="00B04B31"/>
  </w:style>
  <w:style w:type="character" w:customStyle="1" w:styleId="WW8Num14z5">
    <w:name w:val="WW8Num14z5"/>
    <w:qFormat/>
    <w:rsid w:val="00B04B31"/>
  </w:style>
  <w:style w:type="character" w:customStyle="1" w:styleId="WW8Num14z6">
    <w:name w:val="WW8Num14z6"/>
    <w:qFormat/>
    <w:rsid w:val="00B04B31"/>
  </w:style>
  <w:style w:type="character" w:customStyle="1" w:styleId="WW8Num14z7">
    <w:name w:val="WW8Num14z7"/>
    <w:qFormat/>
    <w:rsid w:val="00B04B31"/>
  </w:style>
  <w:style w:type="character" w:customStyle="1" w:styleId="WW8Num14z8">
    <w:name w:val="WW8Num14z8"/>
    <w:qFormat/>
    <w:rsid w:val="00B04B31"/>
  </w:style>
  <w:style w:type="character" w:customStyle="1" w:styleId="WW8Num15z0">
    <w:name w:val="WW8Num15z0"/>
    <w:qFormat/>
    <w:rsid w:val="00B04B31"/>
  </w:style>
  <w:style w:type="character" w:customStyle="1" w:styleId="WW8Num15z1">
    <w:name w:val="WW8Num15z1"/>
    <w:qFormat/>
    <w:rsid w:val="00B04B31"/>
  </w:style>
  <w:style w:type="character" w:customStyle="1" w:styleId="WW8Num15z2">
    <w:name w:val="WW8Num15z2"/>
    <w:qFormat/>
    <w:rsid w:val="00B04B31"/>
  </w:style>
  <w:style w:type="character" w:customStyle="1" w:styleId="WW8Num15z3">
    <w:name w:val="WW8Num15z3"/>
    <w:qFormat/>
    <w:rsid w:val="00B04B31"/>
  </w:style>
  <w:style w:type="character" w:customStyle="1" w:styleId="WW8Num15z4">
    <w:name w:val="WW8Num15z4"/>
    <w:qFormat/>
    <w:rsid w:val="00B04B31"/>
  </w:style>
  <w:style w:type="character" w:customStyle="1" w:styleId="WW8Num15z5">
    <w:name w:val="WW8Num15z5"/>
    <w:qFormat/>
    <w:rsid w:val="00B04B31"/>
  </w:style>
  <w:style w:type="character" w:customStyle="1" w:styleId="WW8Num15z6">
    <w:name w:val="WW8Num15z6"/>
    <w:qFormat/>
    <w:rsid w:val="00B04B31"/>
  </w:style>
  <w:style w:type="character" w:customStyle="1" w:styleId="WW8Num15z7">
    <w:name w:val="WW8Num15z7"/>
    <w:qFormat/>
    <w:rsid w:val="00B04B31"/>
  </w:style>
  <w:style w:type="character" w:customStyle="1" w:styleId="WW8Num15z8">
    <w:name w:val="WW8Num15z8"/>
    <w:qFormat/>
    <w:rsid w:val="00B04B31"/>
  </w:style>
  <w:style w:type="character" w:customStyle="1" w:styleId="WW8Num16z0">
    <w:name w:val="WW8Num16z0"/>
    <w:qFormat/>
    <w:rsid w:val="00B04B31"/>
  </w:style>
  <w:style w:type="character" w:customStyle="1" w:styleId="WW8Num16z1">
    <w:name w:val="WW8Num16z1"/>
    <w:qFormat/>
    <w:rsid w:val="00B04B31"/>
  </w:style>
  <w:style w:type="character" w:customStyle="1" w:styleId="WW8Num16z2">
    <w:name w:val="WW8Num16z2"/>
    <w:qFormat/>
    <w:rsid w:val="00B04B31"/>
  </w:style>
  <w:style w:type="character" w:customStyle="1" w:styleId="WW8Num16z3">
    <w:name w:val="WW8Num16z3"/>
    <w:qFormat/>
    <w:rsid w:val="00B04B31"/>
  </w:style>
  <w:style w:type="character" w:customStyle="1" w:styleId="WW8Num16z4">
    <w:name w:val="WW8Num16z4"/>
    <w:qFormat/>
    <w:rsid w:val="00B04B31"/>
  </w:style>
  <w:style w:type="character" w:customStyle="1" w:styleId="WW8Num16z5">
    <w:name w:val="WW8Num16z5"/>
    <w:qFormat/>
    <w:rsid w:val="00B04B31"/>
  </w:style>
  <w:style w:type="character" w:customStyle="1" w:styleId="WW8Num16z6">
    <w:name w:val="WW8Num16z6"/>
    <w:qFormat/>
    <w:rsid w:val="00B04B31"/>
  </w:style>
  <w:style w:type="character" w:customStyle="1" w:styleId="WW8Num16z7">
    <w:name w:val="WW8Num16z7"/>
    <w:qFormat/>
    <w:rsid w:val="00B04B31"/>
  </w:style>
  <w:style w:type="character" w:customStyle="1" w:styleId="WW8Num16z8">
    <w:name w:val="WW8Num16z8"/>
    <w:qFormat/>
    <w:rsid w:val="00B04B31"/>
  </w:style>
  <w:style w:type="character" w:customStyle="1" w:styleId="WW8Num17z0">
    <w:name w:val="WW8Num17z0"/>
    <w:qFormat/>
    <w:rsid w:val="00B04B31"/>
  </w:style>
  <w:style w:type="character" w:customStyle="1" w:styleId="WW8Num17z1">
    <w:name w:val="WW8Num17z1"/>
    <w:qFormat/>
    <w:rsid w:val="00B04B31"/>
  </w:style>
  <w:style w:type="character" w:customStyle="1" w:styleId="WW8Num17z2">
    <w:name w:val="WW8Num17z2"/>
    <w:qFormat/>
    <w:rsid w:val="00B04B31"/>
  </w:style>
  <w:style w:type="character" w:customStyle="1" w:styleId="WW8Num17z3">
    <w:name w:val="WW8Num17z3"/>
    <w:qFormat/>
    <w:rsid w:val="00B04B31"/>
  </w:style>
  <w:style w:type="character" w:customStyle="1" w:styleId="WW8Num17z4">
    <w:name w:val="WW8Num17z4"/>
    <w:qFormat/>
    <w:rsid w:val="00B04B31"/>
  </w:style>
  <w:style w:type="character" w:customStyle="1" w:styleId="WW8Num17z5">
    <w:name w:val="WW8Num17z5"/>
    <w:qFormat/>
    <w:rsid w:val="00B04B31"/>
  </w:style>
  <w:style w:type="character" w:customStyle="1" w:styleId="WW8Num17z6">
    <w:name w:val="WW8Num17z6"/>
    <w:qFormat/>
    <w:rsid w:val="00B04B31"/>
  </w:style>
  <w:style w:type="character" w:customStyle="1" w:styleId="WW8Num17z7">
    <w:name w:val="WW8Num17z7"/>
    <w:qFormat/>
    <w:rsid w:val="00B04B31"/>
  </w:style>
  <w:style w:type="character" w:customStyle="1" w:styleId="WW8Num17z8">
    <w:name w:val="WW8Num17z8"/>
    <w:qFormat/>
    <w:rsid w:val="00B04B31"/>
  </w:style>
  <w:style w:type="character" w:customStyle="1" w:styleId="WW8Num18z0">
    <w:name w:val="WW8Num18z0"/>
    <w:qFormat/>
    <w:rsid w:val="00B04B31"/>
    <w:rPr>
      <w:b/>
    </w:rPr>
  </w:style>
  <w:style w:type="character" w:customStyle="1" w:styleId="WW8Num18z1">
    <w:name w:val="WW8Num18z1"/>
    <w:qFormat/>
    <w:rsid w:val="00B04B31"/>
  </w:style>
  <w:style w:type="character" w:customStyle="1" w:styleId="WW8Num18z2">
    <w:name w:val="WW8Num18z2"/>
    <w:qFormat/>
    <w:rsid w:val="00B04B31"/>
  </w:style>
  <w:style w:type="character" w:customStyle="1" w:styleId="WW8Num18z3">
    <w:name w:val="WW8Num18z3"/>
    <w:qFormat/>
    <w:rsid w:val="00B04B31"/>
  </w:style>
  <w:style w:type="character" w:customStyle="1" w:styleId="WW8Num18z4">
    <w:name w:val="WW8Num18z4"/>
    <w:qFormat/>
    <w:rsid w:val="00B04B31"/>
  </w:style>
  <w:style w:type="character" w:customStyle="1" w:styleId="WW8Num18z5">
    <w:name w:val="WW8Num18z5"/>
    <w:qFormat/>
    <w:rsid w:val="00B04B31"/>
  </w:style>
  <w:style w:type="character" w:customStyle="1" w:styleId="WW8Num18z6">
    <w:name w:val="WW8Num18z6"/>
    <w:qFormat/>
    <w:rsid w:val="00B04B31"/>
  </w:style>
  <w:style w:type="character" w:customStyle="1" w:styleId="WW8Num18z7">
    <w:name w:val="WW8Num18z7"/>
    <w:qFormat/>
    <w:rsid w:val="00B04B31"/>
  </w:style>
  <w:style w:type="character" w:customStyle="1" w:styleId="WW8Num18z8">
    <w:name w:val="WW8Num18z8"/>
    <w:qFormat/>
    <w:rsid w:val="00B04B31"/>
  </w:style>
  <w:style w:type="character" w:customStyle="1" w:styleId="WW8Num19z0">
    <w:name w:val="WW8Num19z0"/>
    <w:qFormat/>
    <w:rsid w:val="00B04B3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B04B31"/>
  </w:style>
  <w:style w:type="character" w:customStyle="1" w:styleId="WW8Num19z2">
    <w:name w:val="WW8Num19z2"/>
    <w:qFormat/>
    <w:rsid w:val="00B04B31"/>
  </w:style>
  <w:style w:type="character" w:customStyle="1" w:styleId="WW8Num19z3">
    <w:name w:val="WW8Num19z3"/>
    <w:qFormat/>
    <w:rsid w:val="00B04B31"/>
  </w:style>
  <w:style w:type="character" w:customStyle="1" w:styleId="WW8Num19z4">
    <w:name w:val="WW8Num19z4"/>
    <w:qFormat/>
    <w:rsid w:val="00B04B31"/>
  </w:style>
  <w:style w:type="character" w:customStyle="1" w:styleId="WW8Num19z5">
    <w:name w:val="WW8Num19z5"/>
    <w:qFormat/>
    <w:rsid w:val="00B04B31"/>
  </w:style>
  <w:style w:type="character" w:customStyle="1" w:styleId="WW8Num19z6">
    <w:name w:val="WW8Num19z6"/>
    <w:qFormat/>
    <w:rsid w:val="00B04B31"/>
  </w:style>
  <w:style w:type="character" w:customStyle="1" w:styleId="WW8Num19z7">
    <w:name w:val="WW8Num19z7"/>
    <w:qFormat/>
    <w:rsid w:val="00B04B31"/>
  </w:style>
  <w:style w:type="character" w:customStyle="1" w:styleId="WW8Num19z8">
    <w:name w:val="WW8Num19z8"/>
    <w:qFormat/>
    <w:rsid w:val="00B04B31"/>
  </w:style>
  <w:style w:type="character" w:customStyle="1" w:styleId="WW8Num20z0">
    <w:name w:val="WW8Num20z0"/>
    <w:qFormat/>
    <w:rsid w:val="00B04B31"/>
  </w:style>
  <w:style w:type="character" w:customStyle="1" w:styleId="WW8Num20z1">
    <w:name w:val="WW8Num20z1"/>
    <w:qFormat/>
    <w:rsid w:val="00B04B31"/>
  </w:style>
  <w:style w:type="character" w:customStyle="1" w:styleId="WW8Num20z2">
    <w:name w:val="WW8Num20z2"/>
    <w:qFormat/>
    <w:rsid w:val="00B04B31"/>
  </w:style>
  <w:style w:type="character" w:customStyle="1" w:styleId="WW8Num20z3">
    <w:name w:val="WW8Num20z3"/>
    <w:qFormat/>
    <w:rsid w:val="00B04B31"/>
  </w:style>
  <w:style w:type="character" w:customStyle="1" w:styleId="WW8Num20z4">
    <w:name w:val="WW8Num20z4"/>
    <w:qFormat/>
    <w:rsid w:val="00B04B31"/>
  </w:style>
  <w:style w:type="character" w:customStyle="1" w:styleId="WW8Num20z5">
    <w:name w:val="WW8Num20z5"/>
    <w:qFormat/>
    <w:rsid w:val="00B04B31"/>
  </w:style>
  <w:style w:type="character" w:customStyle="1" w:styleId="WW8Num20z6">
    <w:name w:val="WW8Num20z6"/>
    <w:qFormat/>
    <w:rsid w:val="00B04B31"/>
  </w:style>
  <w:style w:type="character" w:customStyle="1" w:styleId="WW8Num20z7">
    <w:name w:val="WW8Num20z7"/>
    <w:qFormat/>
    <w:rsid w:val="00B04B31"/>
  </w:style>
  <w:style w:type="character" w:customStyle="1" w:styleId="WW8Num20z8">
    <w:name w:val="WW8Num20z8"/>
    <w:qFormat/>
    <w:rsid w:val="00B04B31"/>
  </w:style>
  <w:style w:type="character" w:customStyle="1" w:styleId="WW8Num21z0">
    <w:name w:val="WW8Num21z0"/>
    <w:qFormat/>
    <w:rsid w:val="00B04B31"/>
    <w:rPr>
      <w:b/>
      <w:i w:val="0"/>
    </w:rPr>
  </w:style>
  <w:style w:type="character" w:customStyle="1" w:styleId="WW8Num21z1">
    <w:name w:val="WW8Num21z1"/>
    <w:qFormat/>
    <w:rsid w:val="00B04B31"/>
  </w:style>
  <w:style w:type="character" w:customStyle="1" w:styleId="WW8Num21z2">
    <w:name w:val="WW8Num21z2"/>
    <w:qFormat/>
    <w:rsid w:val="00B04B31"/>
  </w:style>
  <w:style w:type="character" w:customStyle="1" w:styleId="WW8Num21z3">
    <w:name w:val="WW8Num21z3"/>
    <w:qFormat/>
    <w:rsid w:val="00B04B31"/>
  </w:style>
  <w:style w:type="character" w:customStyle="1" w:styleId="WW8Num21z4">
    <w:name w:val="WW8Num21z4"/>
    <w:qFormat/>
    <w:rsid w:val="00B04B31"/>
  </w:style>
  <w:style w:type="character" w:customStyle="1" w:styleId="WW8Num21z5">
    <w:name w:val="WW8Num21z5"/>
    <w:qFormat/>
    <w:rsid w:val="00B04B31"/>
  </w:style>
  <w:style w:type="character" w:customStyle="1" w:styleId="WW8Num21z6">
    <w:name w:val="WW8Num21z6"/>
    <w:qFormat/>
    <w:rsid w:val="00B04B31"/>
  </w:style>
  <w:style w:type="character" w:customStyle="1" w:styleId="WW8Num21z7">
    <w:name w:val="WW8Num21z7"/>
    <w:qFormat/>
    <w:rsid w:val="00B04B31"/>
  </w:style>
  <w:style w:type="character" w:customStyle="1" w:styleId="WW8Num21z8">
    <w:name w:val="WW8Num21z8"/>
    <w:qFormat/>
    <w:rsid w:val="00B04B31"/>
  </w:style>
  <w:style w:type="character" w:customStyle="1" w:styleId="WW8Num22z0">
    <w:name w:val="WW8Num22z0"/>
    <w:qFormat/>
    <w:rsid w:val="00B04B31"/>
  </w:style>
  <w:style w:type="character" w:customStyle="1" w:styleId="WW8Num22z1">
    <w:name w:val="WW8Num22z1"/>
    <w:qFormat/>
    <w:rsid w:val="00B04B31"/>
  </w:style>
  <w:style w:type="character" w:customStyle="1" w:styleId="WW8Num22z2">
    <w:name w:val="WW8Num22z2"/>
    <w:qFormat/>
    <w:rsid w:val="00B04B31"/>
  </w:style>
  <w:style w:type="character" w:customStyle="1" w:styleId="WW8Num22z3">
    <w:name w:val="WW8Num22z3"/>
    <w:qFormat/>
    <w:rsid w:val="00B04B31"/>
  </w:style>
  <w:style w:type="character" w:customStyle="1" w:styleId="WW8Num22z4">
    <w:name w:val="WW8Num22z4"/>
    <w:qFormat/>
    <w:rsid w:val="00B04B31"/>
  </w:style>
  <w:style w:type="character" w:customStyle="1" w:styleId="WW8Num22z5">
    <w:name w:val="WW8Num22z5"/>
    <w:qFormat/>
    <w:rsid w:val="00B04B31"/>
  </w:style>
  <w:style w:type="character" w:customStyle="1" w:styleId="WW8Num22z6">
    <w:name w:val="WW8Num22z6"/>
    <w:qFormat/>
    <w:rsid w:val="00B04B31"/>
  </w:style>
  <w:style w:type="character" w:customStyle="1" w:styleId="WW8Num22z7">
    <w:name w:val="WW8Num22z7"/>
    <w:qFormat/>
    <w:rsid w:val="00B04B31"/>
  </w:style>
  <w:style w:type="character" w:customStyle="1" w:styleId="WW8Num22z8">
    <w:name w:val="WW8Num22z8"/>
    <w:qFormat/>
    <w:rsid w:val="00B04B31"/>
  </w:style>
  <w:style w:type="character" w:customStyle="1" w:styleId="WW8Num23z0">
    <w:name w:val="WW8Num23z0"/>
    <w:qFormat/>
    <w:rsid w:val="00B04B31"/>
  </w:style>
  <w:style w:type="character" w:customStyle="1" w:styleId="WW8Num23z1">
    <w:name w:val="WW8Num23z1"/>
    <w:qFormat/>
    <w:rsid w:val="00B04B31"/>
  </w:style>
  <w:style w:type="character" w:customStyle="1" w:styleId="WW8Num23z2">
    <w:name w:val="WW8Num23z2"/>
    <w:qFormat/>
    <w:rsid w:val="00B04B31"/>
  </w:style>
  <w:style w:type="character" w:customStyle="1" w:styleId="WW8Num23z3">
    <w:name w:val="WW8Num23z3"/>
    <w:qFormat/>
    <w:rsid w:val="00B04B31"/>
  </w:style>
  <w:style w:type="character" w:customStyle="1" w:styleId="WW8Num23z4">
    <w:name w:val="WW8Num23z4"/>
    <w:qFormat/>
    <w:rsid w:val="00B04B31"/>
  </w:style>
  <w:style w:type="character" w:customStyle="1" w:styleId="WW8Num23z5">
    <w:name w:val="WW8Num23z5"/>
    <w:qFormat/>
    <w:rsid w:val="00B04B31"/>
  </w:style>
  <w:style w:type="character" w:customStyle="1" w:styleId="WW8Num23z6">
    <w:name w:val="WW8Num23z6"/>
    <w:qFormat/>
    <w:rsid w:val="00B04B31"/>
  </w:style>
  <w:style w:type="character" w:customStyle="1" w:styleId="WW8Num23z7">
    <w:name w:val="WW8Num23z7"/>
    <w:qFormat/>
    <w:rsid w:val="00B04B31"/>
  </w:style>
  <w:style w:type="character" w:customStyle="1" w:styleId="WW8Num23z8">
    <w:name w:val="WW8Num23z8"/>
    <w:qFormat/>
    <w:rsid w:val="00B04B31"/>
  </w:style>
  <w:style w:type="character" w:customStyle="1" w:styleId="WW8Num24z0">
    <w:name w:val="WW8Num24z0"/>
    <w:qFormat/>
    <w:rsid w:val="00B04B31"/>
    <w:rPr>
      <w:b/>
    </w:rPr>
  </w:style>
  <w:style w:type="character" w:customStyle="1" w:styleId="WW8Num24z1">
    <w:name w:val="WW8Num24z1"/>
    <w:qFormat/>
    <w:rsid w:val="00B04B31"/>
  </w:style>
  <w:style w:type="character" w:customStyle="1" w:styleId="WW8Num24z2">
    <w:name w:val="WW8Num24z2"/>
    <w:qFormat/>
    <w:rsid w:val="00B04B31"/>
  </w:style>
  <w:style w:type="character" w:customStyle="1" w:styleId="WW8Num24z3">
    <w:name w:val="WW8Num24z3"/>
    <w:qFormat/>
    <w:rsid w:val="00B04B31"/>
  </w:style>
  <w:style w:type="character" w:customStyle="1" w:styleId="WW8Num24z4">
    <w:name w:val="WW8Num24z4"/>
    <w:qFormat/>
    <w:rsid w:val="00B04B31"/>
  </w:style>
  <w:style w:type="character" w:customStyle="1" w:styleId="WW8Num24z5">
    <w:name w:val="WW8Num24z5"/>
    <w:qFormat/>
    <w:rsid w:val="00B04B31"/>
  </w:style>
  <w:style w:type="character" w:customStyle="1" w:styleId="WW8Num24z6">
    <w:name w:val="WW8Num24z6"/>
    <w:qFormat/>
    <w:rsid w:val="00B04B31"/>
  </w:style>
  <w:style w:type="character" w:customStyle="1" w:styleId="WW8Num24z7">
    <w:name w:val="WW8Num24z7"/>
    <w:qFormat/>
    <w:rsid w:val="00B04B31"/>
  </w:style>
  <w:style w:type="character" w:customStyle="1" w:styleId="WW8Num24z8">
    <w:name w:val="WW8Num24z8"/>
    <w:qFormat/>
    <w:rsid w:val="00B04B31"/>
  </w:style>
  <w:style w:type="character" w:customStyle="1" w:styleId="WW8Num25z0">
    <w:name w:val="WW8Num25z0"/>
    <w:qFormat/>
    <w:rsid w:val="00B04B31"/>
    <w:rPr>
      <w:b/>
    </w:rPr>
  </w:style>
  <w:style w:type="character" w:customStyle="1" w:styleId="WW8Num25z1">
    <w:name w:val="WW8Num25z1"/>
    <w:qFormat/>
    <w:rsid w:val="00B04B31"/>
  </w:style>
  <w:style w:type="character" w:customStyle="1" w:styleId="WW8Num25z2">
    <w:name w:val="WW8Num25z2"/>
    <w:qFormat/>
    <w:rsid w:val="00B04B31"/>
  </w:style>
  <w:style w:type="character" w:customStyle="1" w:styleId="WW8Num25z3">
    <w:name w:val="WW8Num25z3"/>
    <w:qFormat/>
    <w:rsid w:val="00B04B31"/>
  </w:style>
  <w:style w:type="character" w:customStyle="1" w:styleId="WW8Num25z4">
    <w:name w:val="WW8Num25z4"/>
    <w:qFormat/>
    <w:rsid w:val="00B04B31"/>
  </w:style>
  <w:style w:type="character" w:customStyle="1" w:styleId="WW8Num25z5">
    <w:name w:val="WW8Num25z5"/>
    <w:qFormat/>
    <w:rsid w:val="00B04B31"/>
  </w:style>
  <w:style w:type="character" w:customStyle="1" w:styleId="WW8Num25z6">
    <w:name w:val="WW8Num25z6"/>
    <w:qFormat/>
    <w:rsid w:val="00B04B31"/>
  </w:style>
  <w:style w:type="character" w:customStyle="1" w:styleId="WW8Num25z7">
    <w:name w:val="WW8Num25z7"/>
    <w:qFormat/>
    <w:rsid w:val="00B04B31"/>
  </w:style>
  <w:style w:type="character" w:customStyle="1" w:styleId="WW8Num25z8">
    <w:name w:val="WW8Num25z8"/>
    <w:qFormat/>
    <w:rsid w:val="00B04B31"/>
  </w:style>
  <w:style w:type="character" w:customStyle="1" w:styleId="WW8Num26z0">
    <w:name w:val="WW8Num26z0"/>
    <w:qFormat/>
    <w:rsid w:val="00B04B31"/>
    <w:rPr>
      <w:b/>
    </w:rPr>
  </w:style>
  <w:style w:type="character" w:customStyle="1" w:styleId="WW8Num26z1">
    <w:name w:val="WW8Num26z1"/>
    <w:qFormat/>
    <w:rsid w:val="00B04B31"/>
  </w:style>
  <w:style w:type="character" w:customStyle="1" w:styleId="WW8Num26z2">
    <w:name w:val="WW8Num26z2"/>
    <w:qFormat/>
    <w:rsid w:val="00B04B31"/>
  </w:style>
  <w:style w:type="character" w:customStyle="1" w:styleId="WW8Num26z3">
    <w:name w:val="WW8Num26z3"/>
    <w:qFormat/>
    <w:rsid w:val="00B04B31"/>
  </w:style>
  <w:style w:type="character" w:customStyle="1" w:styleId="WW8Num26z4">
    <w:name w:val="WW8Num26z4"/>
    <w:qFormat/>
    <w:rsid w:val="00B04B31"/>
  </w:style>
  <w:style w:type="character" w:customStyle="1" w:styleId="WW8Num26z5">
    <w:name w:val="WW8Num26z5"/>
    <w:qFormat/>
    <w:rsid w:val="00B04B31"/>
  </w:style>
  <w:style w:type="character" w:customStyle="1" w:styleId="WW8Num26z6">
    <w:name w:val="WW8Num26z6"/>
    <w:qFormat/>
    <w:rsid w:val="00B04B31"/>
  </w:style>
  <w:style w:type="character" w:customStyle="1" w:styleId="WW8Num26z7">
    <w:name w:val="WW8Num26z7"/>
    <w:qFormat/>
    <w:rsid w:val="00B04B31"/>
  </w:style>
  <w:style w:type="character" w:customStyle="1" w:styleId="WW8Num26z8">
    <w:name w:val="WW8Num26z8"/>
    <w:qFormat/>
    <w:rsid w:val="00B04B31"/>
  </w:style>
  <w:style w:type="character" w:customStyle="1" w:styleId="WW8Num27z0">
    <w:name w:val="WW8Num27z0"/>
    <w:qFormat/>
    <w:rsid w:val="00B04B31"/>
  </w:style>
  <w:style w:type="character" w:customStyle="1" w:styleId="WW8Num27z1">
    <w:name w:val="WW8Num27z1"/>
    <w:qFormat/>
    <w:rsid w:val="00B04B31"/>
  </w:style>
  <w:style w:type="character" w:customStyle="1" w:styleId="WW8Num27z2">
    <w:name w:val="WW8Num27z2"/>
    <w:qFormat/>
    <w:rsid w:val="00B04B31"/>
  </w:style>
  <w:style w:type="character" w:customStyle="1" w:styleId="WW8Num27z3">
    <w:name w:val="WW8Num27z3"/>
    <w:qFormat/>
    <w:rsid w:val="00B04B31"/>
  </w:style>
  <w:style w:type="character" w:customStyle="1" w:styleId="WW8Num27z4">
    <w:name w:val="WW8Num27z4"/>
    <w:qFormat/>
    <w:rsid w:val="00B04B31"/>
  </w:style>
  <w:style w:type="character" w:customStyle="1" w:styleId="WW8Num27z5">
    <w:name w:val="WW8Num27z5"/>
    <w:qFormat/>
    <w:rsid w:val="00B04B31"/>
  </w:style>
  <w:style w:type="character" w:customStyle="1" w:styleId="WW8Num27z6">
    <w:name w:val="WW8Num27z6"/>
    <w:qFormat/>
    <w:rsid w:val="00B04B31"/>
  </w:style>
  <w:style w:type="character" w:customStyle="1" w:styleId="WW8Num27z7">
    <w:name w:val="WW8Num27z7"/>
    <w:qFormat/>
    <w:rsid w:val="00B04B31"/>
  </w:style>
  <w:style w:type="character" w:customStyle="1" w:styleId="WW8Num27z8">
    <w:name w:val="WW8Num27z8"/>
    <w:qFormat/>
    <w:rsid w:val="00B04B31"/>
  </w:style>
  <w:style w:type="character" w:customStyle="1" w:styleId="WW8Num28z0">
    <w:name w:val="WW8Num28z0"/>
    <w:qFormat/>
    <w:rsid w:val="00B04B31"/>
  </w:style>
  <w:style w:type="character" w:customStyle="1" w:styleId="WW8Num28z1">
    <w:name w:val="WW8Num28z1"/>
    <w:qFormat/>
    <w:rsid w:val="00B04B31"/>
  </w:style>
  <w:style w:type="character" w:customStyle="1" w:styleId="WW8Num28z2">
    <w:name w:val="WW8Num28z2"/>
    <w:qFormat/>
    <w:rsid w:val="00B04B31"/>
  </w:style>
  <w:style w:type="character" w:customStyle="1" w:styleId="WW8Num28z3">
    <w:name w:val="WW8Num28z3"/>
    <w:qFormat/>
    <w:rsid w:val="00B04B31"/>
  </w:style>
  <w:style w:type="character" w:customStyle="1" w:styleId="WW8Num28z4">
    <w:name w:val="WW8Num28z4"/>
    <w:qFormat/>
    <w:rsid w:val="00B04B31"/>
  </w:style>
  <w:style w:type="character" w:customStyle="1" w:styleId="WW8Num28z5">
    <w:name w:val="WW8Num28z5"/>
    <w:qFormat/>
    <w:rsid w:val="00B04B31"/>
  </w:style>
  <w:style w:type="character" w:customStyle="1" w:styleId="WW8Num28z6">
    <w:name w:val="WW8Num28z6"/>
    <w:qFormat/>
    <w:rsid w:val="00B04B31"/>
  </w:style>
  <w:style w:type="character" w:customStyle="1" w:styleId="WW8Num28z7">
    <w:name w:val="WW8Num28z7"/>
    <w:qFormat/>
    <w:rsid w:val="00B04B31"/>
  </w:style>
  <w:style w:type="character" w:customStyle="1" w:styleId="WW8Num28z8">
    <w:name w:val="WW8Num28z8"/>
    <w:qFormat/>
    <w:rsid w:val="00B04B31"/>
  </w:style>
  <w:style w:type="character" w:customStyle="1" w:styleId="WW8Num29z0">
    <w:name w:val="WW8Num29z0"/>
    <w:qFormat/>
    <w:rsid w:val="00B04B31"/>
    <w:rPr>
      <w:rFonts w:ascii="Times New Roman" w:hAnsi="Times New Roman" w:cs="Times New Roman"/>
      <w:bCs/>
      <w:sz w:val="28"/>
      <w:szCs w:val="28"/>
    </w:rPr>
  </w:style>
  <w:style w:type="character" w:customStyle="1" w:styleId="WW8Num29z1">
    <w:name w:val="WW8Num29z1"/>
    <w:qFormat/>
    <w:rsid w:val="00B04B31"/>
  </w:style>
  <w:style w:type="character" w:customStyle="1" w:styleId="WW8Num29z2">
    <w:name w:val="WW8Num29z2"/>
    <w:qFormat/>
    <w:rsid w:val="00B04B31"/>
  </w:style>
  <w:style w:type="character" w:customStyle="1" w:styleId="WW8Num29z3">
    <w:name w:val="WW8Num29z3"/>
    <w:qFormat/>
    <w:rsid w:val="00B04B31"/>
  </w:style>
  <w:style w:type="character" w:customStyle="1" w:styleId="WW8Num29z4">
    <w:name w:val="WW8Num29z4"/>
    <w:qFormat/>
    <w:rsid w:val="00B04B31"/>
  </w:style>
  <w:style w:type="character" w:customStyle="1" w:styleId="WW8Num29z5">
    <w:name w:val="WW8Num29z5"/>
    <w:qFormat/>
    <w:rsid w:val="00B04B31"/>
  </w:style>
  <w:style w:type="character" w:customStyle="1" w:styleId="WW8Num29z6">
    <w:name w:val="WW8Num29z6"/>
    <w:qFormat/>
    <w:rsid w:val="00B04B31"/>
  </w:style>
  <w:style w:type="character" w:customStyle="1" w:styleId="WW8Num29z7">
    <w:name w:val="WW8Num29z7"/>
    <w:qFormat/>
    <w:rsid w:val="00B04B31"/>
  </w:style>
  <w:style w:type="character" w:customStyle="1" w:styleId="WW8Num29z8">
    <w:name w:val="WW8Num29z8"/>
    <w:qFormat/>
    <w:rsid w:val="00B04B31"/>
  </w:style>
  <w:style w:type="character" w:customStyle="1" w:styleId="WW8Num30z0">
    <w:name w:val="WW8Num30z0"/>
    <w:qFormat/>
    <w:rsid w:val="00B04B31"/>
    <w:rPr>
      <w:b/>
      <w:i w:val="0"/>
    </w:rPr>
  </w:style>
  <w:style w:type="character" w:customStyle="1" w:styleId="WW8Num30z1">
    <w:name w:val="WW8Num30z1"/>
    <w:qFormat/>
    <w:rsid w:val="00B04B31"/>
  </w:style>
  <w:style w:type="character" w:customStyle="1" w:styleId="WW8Num30z2">
    <w:name w:val="WW8Num30z2"/>
    <w:qFormat/>
    <w:rsid w:val="00B04B31"/>
  </w:style>
  <w:style w:type="character" w:customStyle="1" w:styleId="WW8Num30z3">
    <w:name w:val="WW8Num30z3"/>
    <w:qFormat/>
    <w:rsid w:val="00B04B31"/>
  </w:style>
  <w:style w:type="character" w:customStyle="1" w:styleId="WW8Num30z4">
    <w:name w:val="WW8Num30z4"/>
    <w:qFormat/>
    <w:rsid w:val="00B04B31"/>
  </w:style>
  <w:style w:type="character" w:customStyle="1" w:styleId="WW8Num30z5">
    <w:name w:val="WW8Num30z5"/>
    <w:qFormat/>
    <w:rsid w:val="00B04B31"/>
  </w:style>
  <w:style w:type="character" w:customStyle="1" w:styleId="WW8Num30z6">
    <w:name w:val="WW8Num30z6"/>
    <w:qFormat/>
    <w:rsid w:val="00B04B31"/>
  </w:style>
  <w:style w:type="character" w:customStyle="1" w:styleId="WW8Num30z7">
    <w:name w:val="WW8Num30z7"/>
    <w:qFormat/>
    <w:rsid w:val="00B04B31"/>
  </w:style>
  <w:style w:type="character" w:customStyle="1" w:styleId="WW8Num30z8">
    <w:name w:val="WW8Num30z8"/>
    <w:qFormat/>
    <w:rsid w:val="00B04B31"/>
  </w:style>
  <w:style w:type="character" w:customStyle="1" w:styleId="a3">
    <w:name w:val="Основной текст Знак"/>
    <w:qFormat/>
    <w:rsid w:val="00B04B31"/>
    <w:rPr>
      <w:rFonts w:eastAsia="Times New Roman"/>
    </w:rPr>
  </w:style>
  <w:style w:type="character" w:customStyle="1" w:styleId="2">
    <w:name w:val="Основной текст с отступом 2 Знак"/>
    <w:qFormat/>
    <w:rsid w:val="00B04B31"/>
    <w:rPr>
      <w:rFonts w:eastAsia="Times New Roman"/>
    </w:rPr>
  </w:style>
  <w:style w:type="character" w:customStyle="1" w:styleId="apple-converted-space">
    <w:name w:val="apple-converted-space"/>
    <w:basedOn w:val="a0"/>
    <w:qFormat/>
    <w:rsid w:val="00B04B31"/>
  </w:style>
  <w:style w:type="character" w:customStyle="1" w:styleId="a4">
    <w:name w:val="Верхний колонтитул Знак"/>
    <w:qFormat/>
    <w:rsid w:val="00B04B31"/>
    <w:rPr>
      <w:rFonts w:eastAsia="Times New Roman"/>
      <w:sz w:val="22"/>
      <w:szCs w:val="22"/>
    </w:rPr>
  </w:style>
  <w:style w:type="character" w:customStyle="1" w:styleId="a5">
    <w:name w:val="Нижний колонтитул Знак"/>
    <w:qFormat/>
    <w:rsid w:val="00B04B31"/>
    <w:rPr>
      <w:rFonts w:eastAsia="Times New Roman"/>
      <w:sz w:val="22"/>
      <w:szCs w:val="22"/>
    </w:rPr>
  </w:style>
  <w:style w:type="character" w:customStyle="1" w:styleId="a6">
    <w:name w:val="Текст выноски Знак"/>
    <w:qFormat/>
    <w:rsid w:val="00B04B31"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qFormat/>
    <w:rsid w:val="00B04B31"/>
    <w:rPr>
      <w:b/>
      <w:bCs/>
    </w:rPr>
  </w:style>
  <w:style w:type="character" w:customStyle="1" w:styleId="a7">
    <w:name w:val="Без интервала Знак"/>
    <w:uiPriority w:val="1"/>
    <w:qFormat/>
    <w:rsid w:val="00B04B31"/>
    <w:rPr>
      <w:rFonts w:eastAsia="Times New Roman"/>
      <w:sz w:val="22"/>
      <w:szCs w:val="22"/>
    </w:rPr>
  </w:style>
  <w:style w:type="character" w:customStyle="1" w:styleId="normaltextrun">
    <w:name w:val="normaltextrun"/>
    <w:qFormat/>
    <w:rsid w:val="00B04B31"/>
  </w:style>
  <w:style w:type="paragraph" w:customStyle="1" w:styleId="Heading">
    <w:name w:val="Heading"/>
    <w:basedOn w:val="a"/>
    <w:next w:val="a8"/>
    <w:qFormat/>
    <w:rsid w:val="00B04B3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B04B31"/>
    <w:pPr>
      <w:spacing w:after="120"/>
    </w:pPr>
    <w:rPr>
      <w:sz w:val="20"/>
      <w:szCs w:val="20"/>
      <w:lang w:val="en-US"/>
    </w:rPr>
  </w:style>
  <w:style w:type="paragraph" w:styleId="a9">
    <w:name w:val="List"/>
    <w:basedOn w:val="a8"/>
    <w:rsid w:val="00B04B31"/>
  </w:style>
  <w:style w:type="paragraph" w:styleId="aa">
    <w:name w:val="caption"/>
    <w:basedOn w:val="a"/>
    <w:qFormat/>
    <w:rsid w:val="00B04B3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04B31"/>
    <w:pPr>
      <w:suppressLineNumbers/>
    </w:pPr>
  </w:style>
  <w:style w:type="paragraph" w:styleId="ab">
    <w:name w:val="Normal (Web)"/>
    <w:basedOn w:val="a"/>
    <w:uiPriority w:val="99"/>
    <w:qFormat/>
    <w:rsid w:val="00B04B3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qFormat/>
    <w:rsid w:val="00B04B31"/>
    <w:pPr>
      <w:spacing w:after="120" w:line="480" w:lineRule="auto"/>
      <w:ind w:left="283"/>
    </w:pPr>
    <w:rPr>
      <w:sz w:val="20"/>
      <w:szCs w:val="20"/>
      <w:lang w:val="en-US"/>
    </w:rPr>
  </w:style>
  <w:style w:type="paragraph" w:styleId="ac">
    <w:name w:val="No Spacing"/>
    <w:uiPriority w:val="1"/>
    <w:qFormat/>
    <w:rsid w:val="00B04B31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d">
    <w:name w:val="List Paragraph"/>
    <w:basedOn w:val="a"/>
    <w:uiPriority w:val="34"/>
    <w:qFormat/>
    <w:rsid w:val="00B04B31"/>
    <w:pPr>
      <w:ind w:left="720"/>
      <w:contextualSpacing/>
    </w:pPr>
  </w:style>
  <w:style w:type="paragraph" w:customStyle="1" w:styleId="ConsPlusNormal">
    <w:name w:val="ConsPlusNormal"/>
    <w:qFormat/>
    <w:rsid w:val="00B04B31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B04B31"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aaieiaieiino">
    <w:name w:val="Caaieiaie_iino"/>
    <w:basedOn w:val="a"/>
    <w:qFormat/>
    <w:rsid w:val="00B04B31"/>
    <w:pPr>
      <w:tabs>
        <w:tab w:val="left" w:pos="10440"/>
      </w:tabs>
      <w:spacing w:after="0" w:line="240" w:lineRule="auto"/>
      <w:ind w:left="720" w:right="4627"/>
    </w:pPr>
    <w:rPr>
      <w:rFonts w:ascii="Times New Roman" w:hAnsi="Times New Roman"/>
      <w:sz w:val="26"/>
      <w:szCs w:val="20"/>
    </w:rPr>
  </w:style>
  <w:style w:type="paragraph" w:customStyle="1" w:styleId="Default">
    <w:name w:val="Default"/>
    <w:qFormat/>
    <w:rsid w:val="00B04B31"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e">
    <w:name w:val="header"/>
    <w:basedOn w:val="a"/>
    <w:rsid w:val="00B04B31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rsid w:val="00B04B31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sid w:val="00B04B3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  <w:rsid w:val="00B04B31"/>
  </w:style>
  <w:style w:type="numbering" w:customStyle="1" w:styleId="WW8Num2">
    <w:name w:val="WW8Num2"/>
    <w:qFormat/>
    <w:rsid w:val="00B04B31"/>
  </w:style>
  <w:style w:type="numbering" w:customStyle="1" w:styleId="WW8Num3">
    <w:name w:val="WW8Num3"/>
    <w:qFormat/>
    <w:rsid w:val="00B04B31"/>
  </w:style>
  <w:style w:type="numbering" w:customStyle="1" w:styleId="WW8Num4">
    <w:name w:val="WW8Num4"/>
    <w:qFormat/>
    <w:rsid w:val="00B04B31"/>
  </w:style>
  <w:style w:type="numbering" w:customStyle="1" w:styleId="WW8Num5">
    <w:name w:val="WW8Num5"/>
    <w:qFormat/>
    <w:rsid w:val="00B04B31"/>
  </w:style>
  <w:style w:type="numbering" w:customStyle="1" w:styleId="WW8Num6">
    <w:name w:val="WW8Num6"/>
    <w:qFormat/>
    <w:rsid w:val="00B04B31"/>
  </w:style>
  <w:style w:type="numbering" w:customStyle="1" w:styleId="WW8Num7">
    <w:name w:val="WW8Num7"/>
    <w:qFormat/>
    <w:rsid w:val="00B04B31"/>
  </w:style>
  <w:style w:type="numbering" w:customStyle="1" w:styleId="WW8Num8">
    <w:name w:val="WW8Num8"/>
    <w:qFormat/>
    <w:rsid w:val="00B04B31"/>
  </w:style>
  <w:style w:type="numbering" w:customStyle="1" w:styleId="WW8Num9">
    <w:name w:val="WW8Num9"/>
    <w:qFormat/>
    <w:rsid w:val="00B04B31"/>
  </w:style>
  <w:style w:type="numbering" w:customStyle="1" w:styleId="WW8Num10">
    <w:name w:val="WW8Num10"/>
    <w:qFormat/>
    <w:rsid w:val="00B04B31"/>
  </w:style>
  <w:style w:type="numbering" w:customStyle="1" w:styleId="WW8Num11">
    <w:name w:val="WW8Num11"/>
    <w:qFormat/>
    <w:rsid w:val="00B04B31"/>
  </w:style>
  <w:style w:type="numbering" w:customStyle="1" w:styleId="WW8Num12">
    <w:name w:val="WW8Num12"/>
    <w:qFormat/>
    <w:rsid w:val="00B04B31"/>
  </w:style>
  <w:style w:type="numbering" w:customStyle="1" w:styleId="WW8Num13">
    <w:name w:val="WW8Num13"/>
    <w:qFormat/>
    <w:rsid w:val="00B04B31"/>
  </w:style>
  <w:style w:type="numbering" w:customStyle="1" w:styleId="WW8Num14">
    <w:name w:val="WW8Num14"/>
    <w:qFormat/>
    <w:rsid w:val="00B04B31"/>
  </w:style>
  <w:style w:type="numbering" w:customStyle="1" w:styleId="WW8Num15">
    <w:name w:val="WW8Num15"/>
    <w:qFormat/>
    <w:rsid w:val="00B04B31"/>
  </w:style>
  <w:style w:type="numbering" w:customStyle="1" w:styleId="WW8Num16">
    <w:name w:val="WW8Num16"/>
    <w:qFormat/>
    <w:rsid w:val="00B04B31"/>
  </w:style>
  <w:style w:type="numbering" w:customStyle="1" w:styleId="WW8Num17">
    <w:name w:val="WW8Num17"/>
    <w:qFormat/>
    <w:rsid w:val="00B04B31"/>
  </w:style>
  <w:style w:type="numbering" w:customStyle="1" w:styleId="WW8Num18">
    <w:name w:val="WW8Num18"/>
    <w:qFormat/>
    <w:rsid w:val="00B04B31"/>
  </w:style>
  <w:style w:type="numbering" w:customStyle="1" w:styleId="WW8Num19">
    <w:name w:val="WW8Num19"/>
    <w:qFormat/>
    <w:rsid w:val="00B04B31"/>
  </w:style>
  <w:style w:type="numbering" w:customStyle="1" w:styleId="WW8Num20">
    <w:name w:val="WW8Num20"/>
    <w:qFormat/>
    <w:rsid w:val="00B04B31"/>
  </w:style>
  <w:style w:type="numbering" w:customStyle="1" w:styleId="WW8Num21">
    <w:name w:val="WW8Num21"/>
    <w:qFormat/>
    <w:rsid w:val="00B04B31"/>
  </w:style>
  <w:style w:type="numbering" w:customStyle="1" w:styleId="WW8Num22">
    <w:name w:val="WW8Num22"/>
    <w:qFormat/>
    <w:rsid w:val="00B04B31"/>
  </w:style>
  <w:style w:type="numbering" w:customStyle="1" w:styleId="WW8Num23">
    <w:name w:val="WW8Num23"/>
    <w:qFormat/>
    <w:rsid w:val="00B04B31"/>
  </w:style>
  <w:style w:type="numbering" w:customStyle="1" w:styleId="WW8Num24">
    <w:name w:val="WW8Num24"/>
    <w:qFormat/>
    <w:rsid w:val="00B04B31"/>
  </w:style>
  <w:style w:type="numbering" w:customStyle="1" w:styleId="WW8Num25">
    <w:name w:val="WW8Num25"/>
    <w:qFormat/>
    <w:rsid w:val="00B04B31"/>
  </w:style>
  <w:style w:type="numbering" w:customStyle="1" w:styleId="WW8Num26">
    <w:name w:val="WW8Num26"/>
    <w:qFormat/>
    <w:rsid w:val="00B04B31"/>
  </w:style>
  <w:style w:type="numbering" w:customStyle="1" w:styleId="WW8Num27">
    <w:name w:val="WW8Num27"/>
    <w:qFormat/>
    <w:rsid w:val="00B04B31"/>
  </w:style>
  <w:style w:type="numbering" w:customStyle="1" w:styleId="WW8Num28">
    <w:name w:val="WW8Num28"/>
    <w:qFormat/>
    <w:rsid w:val="00B04B31"/>
  </w:style>
  <w:style w:type="numbering" w:customStyle="1" w:styleId="WW8Num29">
    <w:name w:val="WW8Num29"/>
    <w:qFormat/>
    <w:rsid w:val="00B04B31"/>
  </w:style>
  <w:style w:type="numbering" w:customStyle="1" w:styleId="WW8Num30">
    <w:name w:val="WW8Num30"/>
    <w:qFormat/>
    <w:rsid w:val="00B04B31"/>
  </w:style>
  <w:style w:type="character" w:styleId="af1">
    <w:name w:val="Strong"/>
    <w:uiPriority w:val="99"/>
    <w:qFormat/>
    <w:rsid w:val="00F82ED5"/>
    <w:rPr>
      <w:b/>
      <w:bCs/>
    </w:rPr>
  </w:style>
  <w:style w:type="character" w:styleId="af2">
    <w:name w:val="Emphasis"/>
    <w:uiPriority w:val="20"/>
    <w:qFormat/>
    <w:rsid w:val="00F82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F677-4BB4-47B8-A4EB-E8A77B63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5361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Виноградова Алена Станиславовна</cp:lastModifiedBy>
  <cp:revision>40</cp:revision>
  <cp:lastPrinted>2025-04-24T12:22:00Z</cp:lastPrinted>
  <dcterms:created xsi:type="dcterms:W3CDTF">2025-04-15T09:05:00Z</dcterms:created>
  <dcterms:modified xsi:type="dcterms:W3CDTF">2025-04-24T12:22:00Z</dcterms:modified>
  <dc:language>en-US</dc:language>
</cp:coreProperties>
</file>